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2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СИНОДАЛЬНЫЙ ОТДЕЛ ПО ДЕЛАМ МОЛОДЕЖИ </w:t>
      </w:r>
    </w:p>
    <w:p w14:paraId="03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РУССКОЙ ПРАВОСЛАВНОЙ ЦЕРКВИ</w:t>
      </w:r>
    </w:p>
    <w:p w14:paraId="04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5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6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7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8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9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A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ПРОГРАММА</w:t>
      </w:r>
    </w:p>
    <w:p w14:paraId="0B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обучения церковного специалиста в области приходского просвещения</w:t>
      </w:r>
    </w:p>
    <w:p w14:paraId="0C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D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0E000000">
      <w:pPr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«Основы, формы и методы молодежного служения»</w:t>
      </w:r>
    </w:p>
    <w:p w14:paraId="0F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0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1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2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3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4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5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6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7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8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9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Общая трудоемкость – </w:t>
      </w:r>
      <w:r>
        <w:rPr>
          <w:b w:val="1"/>
          <w:color w:val="000000"/>
          <w:sz w:val="28"/>
        </w:rPr>
        <w:t>10</w:t>
      </w:r>
      <w:r>
        <w:rPr>
          <w:b w:val="1"/>
          <w:color w:val="000000"/>
          <w:sz w:val="28"/>
        </w:rPr>
        <w:t>0 академических часа</w:t>
      </w:r>
    </w:p>
    <w:p w14:paraId="1A000000">
      <w:pPr>
        <w:widowControl w:val="0"/>
        <w:spacing w:line="276" w:lineRule="auto"/>
        <w:ind/>
        <w:jc w:val="center"/>
        <w:rPr>
          <w:b w:val="1"/>
          <w:color w:val="000000"/>
          <w:sz w:val="28"/>
        </w:rPr>
      </w:pPr>
    </w:p>
    <w:p w14:paraId="1B000000">
      <w:pPr>
        <w:widowControl w:val="0"/>
        <w:ind/>
        <w:jc w:val="center"/>
        <w:rPr>
          <w:b w:val="1"/>
          <w:color w:val="000000"/>
          <w:sz w:val="28"/>
        </w:rPr>
      </w:pPr>
    </w:p>
    <w:p w14:paraId="1C000000">
      <w:pPr>
        <w:widowControl w:val="0"/>
        <w:ind/>
        <w:jc w:val="center"/>
        <w:rPr>
          <w:b w:val="1"/>
          <w:color w:val="000000"/>
          <w:sz w:val="28"/>
        </w:rPr>
      </w:pPr>
    </w:p>
    <w:p w14:paraId="1D000000">
      <w:pPr>
        <w:widowControl w:val="0"/>
        <w:ind/>
        <w:jc w:val="center"/>
        <w:rPr>
          <w:b w:val="1"/>
          <w:color w:val="000000"/>
          <w:sz w:val="28"/>
        </w:rPr>
      </w:pPr>
    </w:p>
    <w:p w14:paraId="1E000000">
      <w:pPr>
        <w:widowControl w:val="0"/>
        <w:ind/>
        <w:jc w:val="center"/>
        <w:rPr>
          <w:b w:val="1"/>
          <w:color w:val="000000"/>
          <w:sz w:val="28"/>
        </w:rPr>
      </w:pPr>
    </w:p>
    <w:p w14:paraId="1F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0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1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2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3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4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5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6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Москва – 2020</w:t>
      </w:r>
    </w:p>
    <w:p w14:paraId="27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8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9000000">
      <w:pPr>
        <w:widowControl w:val="0"/>
        <w:ind/>
        <w:jc w:val="center"/>
        <w:rPr>
          <w:b w:val="1"/>
          <w:color w:val="000000"/>
          <w:sz w:val="28"/>
        </w:rPr>
      </w:pPr>
    </w:p>
    <w:p w14:paraId="2A000000">
      <w:pPr>
        <w:widowControl w:val="0"/>
        <w:ind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Раздел 1. «Характеристика программы»</w:t>
      </w:r>
    </w:p>
    <w:p w14:paraId="2B000000">
      <w:pPr>
        <w:widowControl w:val="0"/>
        <w:ind/>
        <w:rPr>
          <w:color w:val="000000"/>
          <w:sz w:val="28"/>
        </w:rPr>
      </w:pPr>
    </w:p>
    <w:p w14:paraId="2C000000">
      <w:pPr>
        <w:widowControl w:val="0"/>
        <w:ind/>
        <w:jc w:val="both"/>
        <w:rPr>
          <w:color w:val="000000"/>
          <w:sz w:val="28"/>
        </w:rPr>
      </w:pPr>
    </w:p>
    <w:p w14:paraId="2D000000">
      <w:pPr>
        <w:pStyle w:val="Style_1"/>
        <w:widowControl w:val="0"/>
        <w:numPr>
          <w:ilvl w:val="1"/>
          <w:numId w:val="1"/>
        </w:numPr>
        <w:ind/>
        <w:jc w:val="center"/>
        <w:rPr>
          <w:color w:val="000000"/>
          <w:sz w:val="28"/>
        </w:rPr>
      </w:pPr>
      <w:bookmarkStart w:id="1" w:name="_Hlk35567700"/>
      <w:r>
        <w:rPr>
          <w:b w:val="1"/>
          <w:color w:val="000000"/>
          <w:sz w:val="28"/>
        </w:rPr>
        <w:t>Цель реализации программы</w:t>
      </w:r>
      <w:bookmarkEnd w:id="1"/>
    </w:p>
    <w:p w14:paraId="2E000000">
      <w:pPr>
        <w:widowControl w:val="0"/>
        <w:ind/>
        <w:jc w:val="both"/>
        <w:rPr>
          <w:color w:val="000000"/>
          <w:sz w:val="28"/>
        </w:rPr>
      </w:pPr>
    </w:p>
    <w:p w14:paraId="2F000000">
      <w:pPr>
        <w:widowControl w:val="0"/>
        <w:spacing w:after="240"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Данная программа предназначена для </w:t>
      </w:r>
      <w:r>
        <w:rPr>
          <w:color w:val="000000"/>
          <w:sz w:val="28"/>
        </w:rPr>
        <w:t>ответственн</w:t>
      </w:r>
      <w:r>
        <w:rPr>
          <w:color w:val="000000"/>
          <w:sz w:val="28"/>
        </w:rPr>
        <w:t>ых</w:t>
      </w:r>
      <w:r>
        <w:rPr>
          <w:color w:val="000000"/>
          <w:sz w:val="28"/>
        </w:rPr>
        <w:t xml:space="preserve"> за молодежную работу</w:t>
      </w:r>
      <w:r>
        <w:rPr>
          <w:color w:val="000000"/>
          <w:sz w:val="28"/>
        </w:rPr>
        <w:t xml:space="preserve"> на приходе, координаторов </w:t>
      </w:r>
      <w:r>
        <w:rPr>
          <w:color w:val="000000"/>
          <w:sz w:val="28"/>
        </w:rPr>
        <w:t xml:space="preserve">молодежного служения, а также </w:t>
      </w:r>
      <w:r>
        <w:rPr>
          <w:color w:val="000000"/>
          <w:sz w:val="28"/>
        </w:rPr>
        <w:t xml:space="preserve">приходских </w:t>
      </w:r>
      <w:r>
        <w:rPr>
          <w:color w:val="000000"/>
          <w:sz w:val="28"/>
        </w:rPr>
        <w:t xml:space="preserve">молодежных лидеров. </w:t>
      </w:r>
    </w:p>
    <w:p w14:paraId="30000000">
      <w:pPr>
        <w:widowControl w:val="0"/>
        <w:spacing w:after="240"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Цель реализации программы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– </w:t>
      </w:r>
      <w:r>
        <w:rPr>
          <w:color w:val="000000"/>
          <w:sz w:val="28"/>
        </w:rPr>
        <w:t xml:space="preserve">помочь </w:t>
      </w:r>
      <w:r>
        <w:rPr>
          <w:color w:val="000000"/>
          <w:sz w:val="28"/>
        </w:rPr>
        <w:t xml:space="preserve">ответственным за молодежную работу на приходе </w:t>
      </w:r>
      <w:r>
        <w:rPr>
          <w:color w:val="000000"/>
          <w:sz w:val="28"/>
        </w:rPr>
        <w:t xml:space="preserve">совместно с </w:t>
      </w:r>
      <w:r>
        <w:rPr>
          <w:color w:val="000000"/>
          <w:sz w:val="28"/>
        </w:rPr>
        <w:t>приходским священником</w:t>
      </w:r>
      <w:r>
        <w:rPr>
          <w:color w:val="000000"/>
          <w:sz w:val="28"/>
        </w:rPr>
        <w:t xml:space="preserve"> созда</w:t>
      </w:r>
      <w:r>
        <w:rPr>
          <w:color w:val="000000"/>
          <w:sz w:val="28"/>
        </w:rPr>
        <w:t>ть</w:t>
      </w:r>
      <w:r>
        <w:rPr>
          <w:color w:val="000000"/>
          <w:sz w:val="28"/>
        </w:rPr>
        <w:t xml:space="preserve"> эффективно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молодежно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служени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на </w:t>
      </w:r>
      <w:r>
        <w:rPr>
          <w:color w:val="000000"/>
          <w:sz w:val="28"/>
        </w:rPr>
        <w:t>приходе, д</w:t>
      </w:r>
      <w:r>
        <w:rPr>
          <w:color w:val="000000"/>
          <w:sz w:val="28"/>
        </w:rPr>
        <w:t xml:space="preserve">ать все необходимые инструменты </w:t>
      </w:r>
      <w:r>
        <w:rPr>
          <w:color w:val="000000"/>
          <w:sz w:val="28"/>
        </w:rPr>
        <w:t>для</w:t>
      </w:r>
      <w:r>
        <w:rPr>
          <w:color w:val="000000"/>
          <w:sz w:val="28"/>
        </w:rPr>
        <w:t xml:space="preserve"> построени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эффективного молодежного служения </w:t>
      </w:r>
      <w:r>
        <w:rPr>
          <w:color w:val="000000"/>
          <w:sz w:val="28"/>
        </w:rPr>
        <w:t>на основе</w:t>
      </w:r>
      <w:r>
        <w:rPr>
          <w:color w:val="000000"/>
          <w:sz w:val="28"/>
        </w:rPr>
        <w:t xml:space="preserve"> Евангели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и духовного развития молодого поколения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подготовить </w:t>
      </w:r>
      <w:r>
        <w:rPr>
          <w:color w:val="000000"/>
          <w:sz w:val="28"/>
        </w:rPr>
        <w:t>молодежного</w:t>
      </w:r>
      <w:r>
        <w:rPr>
          <w:color w:val="000000"/>
          <w:sz w:val="28"/>
        </w:rPr>
        <w:t xml:space="preserve"> лидера для служения молодежи, способного организовать команду </w:t>
      </w:r>
      <w:r>
        <w:rPr>
          <w:color w:val="000000"/>
          <w:sz w:val="28"/>
        </w:rPr>
        <w:t xml:space="preserve">молодых людей </w:t>
      </w:r>
      <w:r>
        <w:rPr>
          <w:color w:val="000000"/>
          <w:sz w:val="28"/>
        </w:rPr>
        <w:t>по все</w:t>
      </w:r>
      <w:r>
        <w:rPr>
          <w:color w:val="000000"/>
          <w:sz w:val="28"/>
        </w:rPr>
        <w:t xml:space="preserve">м </w:t>
      </w:r>
      <w:r>
        <w:rPr>
          <w:color w:val="000000"/>
          <w:sz w:val="28"/>
        </w:rPr>
        <w:t xml:space="preserve">возможным направлениям, дать </w:t>
      </w:r>
      <w:bookmarkStart w:id="2" w:name="_Hlk35560911"/>
      <w:r>
        <w:rPr>
          <w:color w:val="000000"/>
          <w:sz w:val="28"/>
        </w:rPr>
        <w:t xml:space="preserve">понимание принципов </w:t>
      </w:r>
      <w:r>
        <w:rPr>
          <w:color w:val="000000"/>
          <w:sz w:val="28"/>
        </w:rPr>
        <w:t>молодежного служения</w:t>
      </w:r>
      <w:bookmarkEnd w:id="2"/>
      <w:r>
        <w:rPr>
          <w:color w:val="000000"/>
          <w:sz w:val="28"/>
        </w:rPr>
        <w:t xml:space="preserve">, обучить и снабдить идеями для </w:t>
      </w:r>
      <w:r>
        <w:rPr>
          <w:color w:val="000000"/>
          <w:sz w:val="28"/>
        </w:rPr>
        <w:t>Евангелизации</w:t>
      </w:r>
      <w:r>
        <w:rPr>
          <w:color w:val="000000"/>
          <w:sz w:val="28"/>
        </w:rPr>
        <w:t xml:space="preserve"> современно</w:t>
      </w:r>
      <w:r>
        <w:rPr>
          <w:color w:val="000000"/>
          <w:sz w:val="28"/>
        </w:rPr>
        <w:t xml:space="preserve">го молодого </w:t>
      </w:r>
      <w:r>
        <w:rPr>
          <w:color w:val="000000"/>
          <w:sz w:val="28"/>
        </w:rPr>
        <w:t>поколени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. </w:t>
      </w:r>
    </w:p>
    <w:p w14:paraId="31000000">
      <w:pPr>
        <w:pStyle w:val="Style_1"/>
        <w:widowControl w:val="0"/>
        <w:numPr>
          <w:ilvl w:val="1"/>
          <w:numId w:val="1"/>
        </w:num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Описание</w:t>
      </w:r>
      <w:r>
        <w:rPr>
          <w:b w:val="1"/>
          <w:color w:val="000000"/>
          <w:sz w:val="28"/>
        </w:rPr>
        <w:t xml:space="preserve"> программы</w:t>
      </w:r>
    </w:p>
    <w:p w14:paraId="32000000">
      <w:pPr>
        <w:widowControl w:val="0"/>
        <w:ind/>
        <w:jc w:val="center"/>
        <w:rPr>
          <w:color w:val="000000"/>
          <w:sz w:val="28"/>
        </w:rPr>
      </w:pPr>
    </w:p>
    <w:p w14:paraId="33000000">
      <w:pPr>
        <w:widowControl w:val="0"/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Программа разработана на основе многолетнего опыта Школы молодежного служения при Патриаршем Центре духовного развития детей и молодежи Данилова монастыря г. Москвы. </w:t>
      </w:r>
    </w:p>
    <w:p w14:paraId="34000000">
      <w:pPr>
        <w:widowControl w:val="0"/>
        <w:spacing w:after="240"/>
        <w:ind/>
        <w:jc w:val="both"/>
        <w:rPr>
          <w:color w:val="000000"/>
          <w:sz w:val="28"/>
        </w:rPr>
      </w:pPr>
    </w:p>
    <w:p w14:paraId="35000000">
      <w:pPr>
        <w:widowControl w:val="0"/>
        <w:ind/>
        <w:jc w:val="center"/>
        <w:rPr>
          <w:b w:val="1"/>
          <w:color w:val="000000"/>
          <w:sz w:val="28"/>
        </w:rPr>
      </w:pPr>
    </w:p>
    <w:p w14:paraId="36000000">
      <w:pPr>
        <w:widowControl w:val="0"/>
        <w:ind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Формируемая компетенция</w:t>
      </w:r>
    </w:p>
    <w:p w14:paraId="37000000">
      <w:pPr>
        <w:widowControl w:val="0"/>
        <w:ind/>
        <w:jc w:val="center"/>
        <w:rPr>
          <w:color w:val="000000"/>
          <w:sz w:val="28"/>
        </w:rPr>
      </w:pPr>
    </w:p>
    <w:p w14:paraId="38000000">
      <w:pPr>
        <w:widowControl w:val="0"/>
        <w:ind/>
        <w:jc w:val="both"/>
        <w:rPr>
          <w:color w:val="000000"/>
          <w:sz w:val="10"/>
        </w:rPr>
      </w:pPr>
    </w:p>
    <w:tbl>
      <w:tblPr>
        <w:tblStyle w:val="Style_2"/>
        <w:tblInd w:type="dxa" w:w="0"/>
        <w:tblLayout w:type="fixed"/>
      </w:tblPr>
      <w:tblGrid>
        <w:gridCol w:w="552"/>
        <w:gridCol w:w="6961"/>
        <w:gridCol w:w="1947"/>
      </w:tblGrid>
      <w:tr>
        <w:trPr>
          <w:trHeight w:hRule="atLeast" w:val="1439"/>
        </w:trPr>
        <w:tc>
          <w:tcPr>
            <w:tcW w:type="dxa" w:w="552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39000000">
            <w:pPr>
              <w:widowControl w:val="0"/>
              <w:ind w:firstLine="851" w:left="-1294"/>
              <w:jc w:val="right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№</w:t>
            </w:r>
          </w:p>
        </w:tc>
        <w:tc>
          <w:tcPr>
            <w:tcW w:type="dxa" w:w="6961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3A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Компетенция</w:t>
            </w:r>
          </w:p>
        </w:tc>
        <w:tc>
          <w:tcPr>
            <w:tcW w:type="dxa" w:w="1947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3B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Код компетенции</w:t>
            </w: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3C000000">
            <w:pPr>
              <w:widowControl w:val="0"/>
              <w:ind w:firstLine="851" w:left="-1294"/>
              <w:jc w:val="right"/>
              <w:rPr>
                <w:color w:val="000000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1.</w:t>
            </w:r>
          </w:p>
        </w:tc>
        <w:tc>
          <w:tcPr>
            <w:tcW w:type="dxa" w:w="696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3D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способно</w:t>
            </w:r>
            <w:r>
              <w:rPr>
                <w:color w:val="000000"/>
                <w:sz w:val="28"/>
              </w:rPr>
              <w:t>сть</w:t>
            </w:r>
            <w:r>
              <w:rPr>
                <w:color w:val="000000"/>
                <w:sz w:val="28"/>
              </w:rPr>
              <w:t xml:space="preserve"> организовать команду актива молодежного служения по всевозможным направлениям</w:t>
            </w:r>
          </w:p>
        </w:tc>
        <w:tc>
          <w:tcPr>
            <w:tcW w:type="dxa" w:w="19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3E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3F000000">
            <w:pPr>
              <w:widowControl w:val="0"/>
              <w:ind w:firstLine="851" w:left="-1294"/>
              <w:jc w:val="right"/>
              <w:rPr>
                <w:color w:val="000000"/>
                <w:sz w:val="28"/>
              </w:rPr>
            </w:pPr>
            <w:bookmarkStart w:id="3" w:name="_Hlk35568675"/>
            <w:r>
              <w:rPr>
                <w:b w:val="1"/>
                <w:i w:val="1"/>
                <w:color w:val="000000"/>
                <w:sz w:val="28"/>
              </w:rPr>
              <w:t>2.</w:t>
            </w:r>
          </w:p>
        </w:tc>
        <w:tc>
          <w:tcPr>
            <w:tcW w:type="dxa" w:w="696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40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организовать системную и комплексную работу с приходской и потенциально-приходской молодежью,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создать эффективное молодежное служение на приходе</w:t>
            </w:r>
          </w:p>
        </w:tc>
        <w:tc>
          <w:tcPr>
            <w:tcW w:type="dxa" w:w="19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1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bookmarkEnd w:id="3"/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2000000">
            <w:pPr>
              <w:widowControl w:val="0"/>
              <w:ind w:firstLine="851" w:left="-1294"/>
              <w:jc w:val="right"/>
              <w:rPr>
                <w:color w:val="000000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3.</w:t>
            </w:r>
          </w:p>
        </w:tc>
        <w:tc>
          <w:tcPr>
            <w:tcW w:type="dxa" w:w="696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43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планировать, организовывать и координировать молодежную работу</w:t>
            </w:r>
          </w:p>
        </w:tc>
        <w:tc>
          <w:tcPr>
            <w:tcW w:type="dxa" w:w="1947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4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5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5000000">
            <w:pPr>
              <w:widowControl w:val="0"/>
              <w:ind w:firstLine="851" w:left="-1294"/>
              <w:jc w:val="right"/>
              <w:rPr>
                <w:b w:val="1"/>
                <w:i w:val="1"/>
                <w:color w:val="000000"/>
                <w:sz w:val="28"/>
              </w:rPr>
            </w:pPr>
            <w:r>
              <w:rPr>
                <w:b w:val="1"/>
                <w:i w:val="1"/>
                <w:color w:val="000000"/>
                <w:sz w:val="28"/>
              </w:rPr>
              <w:t>4.</w:t>
            </w:r>
          </w:p>
        </w:tc>
        <w:tc>
          <w:tcPr>
            <w:tcW w:type="dxa" w:w="6961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46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понимание принципов молодежного служения</w:t>
            </w:r>
          </w:p>
        </w:tc>
        <w:tc>
          <w:tcPr>
            <w:tcW w:type="dxa" w:w="194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</w:tbl>
    <w:p w14:paraId="48000000">
      <w:pPr>
        <w:widowControl w:val="0"/>
        <w:ind/>
        <w:jc w:val="both"/>
        <w:rPr>
          <w:color w:val="000000"/>
          <w:sz w:val="28"/>
        </w:rPr>
      </w:pPr>
    </w:p>
    <w:p w14:paraId="49000000">
      <w:pPr>
        <w:widowControl w:val="0"/>
        <w:ind/>
        <w:jc w:val="both"/>
        <w:rPr>
          <w:color w:val="000000"/>
          <w:sz w:val="28"/>
        </w:rPr>
      </w:pPr>
    </w:p>
    <w:p w14:paraId="4A000000">
      <w:pPr>
        <w:widowControl w:val="0"/>
        <w:ind/>
        <w:jc w:val="both"/>
        <w:rPr>
          <w:color w:val="000000"/>
          <w:sz w:val="28"/>
        </w:rPr>
      </w:pPr>
    </w:p>
    <w:p w14:paraId="4B000000">
      <w:pPr>
        <w:widowControl w:val="0"/>
        <w:numPr>
          <w:ilvl w:val="1"/>
          <w:numId w:val="1"/>
        </w:num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Планируемые результаты обучения</w:t>
      </w:r>
    </w:p>
    <w:p w14:paraId="4C000000">
      <w:pPr>
        <w:widowControl w:val="0"/>
        <w:ind/>
        <w:jc w:val="both"/>
        <w:rPr>
          <w:color w:val="000000"/>
          <w:sz w:val="10"/>
        </w:rPr>
      </w:pPr>
    </w:p>
    <w:tbl>
      <w:tblPr>
        <w:tblStyle w:val="Style_3"/>
        <w:tblInd w:type="dxa" w:w="0"/>
        <w:tblLayout w:type="fixed"/>
      </w:tblPr>
      <w:tblGrid>
        <w:gridCol w:w="7513"/>
        <w:gridCol w:w="1985"/>
      </w:tblGrid>
      <w:tr>
        <w:trPr>
          <w:trHeight w:hRule="atLeast" w:val="326"/>
        </w:trPr>
        <w:tc>
          <w:tcPr>
            <w:tcW w:type="dxa" w:w="7513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Конечные результаты обучения</w:t>
            </w:r>
          </w:p>
        </w:tc>
        <w:tc>
          <w:tcPr>
            <w:tcW w:type="dxa" w:w="1985"/>
            <w:tcBorders>
              <w:top w:color="000000" w:sz="6" w:val="single"/>
              <w:left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Код компетенции</w:t>
            </w:r>
          </w:p>
        </w:tc>
      </w:tr>
      <w:tr>
        <w:trPr>
          <w:trHeight w:hRule="atLeast" w:val="996"/>
        </w:trPr>
        <w:tc>
          <w:tcPr>
            <w:tcW w:type="dxa" w:w="751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</w:tcPr>
          <w:p w14:paraId="4F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i w:val="1"/>
                <w:color w:val="000000"/>
                <w:sz w:val="28"/>
              </w:rPr>
              <w:t>Знать:</w:t>
            </w:r>
          </w:p>
          <w:p w14:paraId="50000000">
            <w:pPr>
              <w:widowControl w:val="0"/>
              <w:numPr>
                <w:ilvl w:val="0"/>
                <w:numId w:val="2"/>
              </w:numPr>
              <w:tabs>
                <w:tab w:leader="none" w:pos="321" w:val="left"/>
              </w:tabs>
              <w:ind w:firstLine="0" w:left="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принципы молодежного служения</w:t>
            </w:r>
            <w:r>
              <w:rPr>
                <w:color w:val="000000"/>
                <w:sz w:val="28"/>
              </w:rPr>
              <w:t>;</w:t>
            </w:r>
          </w:p>
          <w:p w14:paraId="51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i w:val="1"/>
                <w:color w:val="000000"/>
                <w:sz w:val="28"/>
              </w:rPr>
              <w:t>Уметь:</w:t>
            </w:r>
          </w:p>
          <w:p w14:paraId="52000000">
            <w:pPr>
              <w:widowControl w:val="0"/>
              <w:numPr>
                <w:ilvl w:val="0"/>
                <w:numId w:val="2"/>
              </w:numPr>
              <w:tabs>
                <w:tab w:leader="none" w:pos="321" w:val="left"/>
              </w:tabs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организовать команду актива молодежного служения по всевозможным направлениям</w:t>
            </w:r>
            <w:r>
              <w:rPr>
                <w:color w:val="000000"/>
                <w:sz w:val="28"/>
              </w:rPr>
              <w:t>;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организовать системную и комплексную работу с приходской и потенциально-приходской молодежью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создать эффективное молодежное служение на приходе;</w:t>
            </w:r>
          </w:p>
          <w:p w14:paraId="53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i w:val="1"/>
                <w:color w:val="000000"/>
                <w:sz w:val="28"/>
              </w:rPr>
              <w:t>Владеть:</w:t>
            </w:r>
          </w:p>
          <w:p w14:paraId="54000000">
            <w:pPr>
              <w:widowControl w:val="0"/>
              <w:numPr>
                <w:ilvl w:val="0"/>
                <w:numId w:val="2"/>
              </w:numPr>
              <w:ind w:hanging="284" w:left="32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навыками </w:t>
            </w:r>
            <w:r>
              <w:rPr>
                <w:color w:val="000000"/>
                <w:sz w:val="28"/>
              </w:rPr>
              <w:t>планирова</w:t>
            </w:r>
            <w:r>
              <w:rPr>
                <w:color w:val="000000"/>
                <w:sz w:val="28"/>
              </w:rPr>
              <w:t>ния</w:t>
            </w:r>
            <w:r>
              <w:rPr>
                <w:color w:val="000000"/>
                <w:sz w:val="28"/>
              </w:rPr>
              <w:t>, организ</w:t>
            </w:r>
            <w:r>
              <w:rPr>
                <w:color w:val="000000"/>
                <w:sz w:val="28"/>
              </w:rPr>
              <w:t>ации</w:t>
            </w:r>
            <w:r>
              <w:rPr>
                <w:color w:val="000000"/>
                <w:sz w:val="28"/>
              </w:rPr>
              <w:t xml:space="preserve"> и координирова</w:t>
            </w:r>
            <w:r>
              <w:rPr>
                <w:color w:val="000000"/>
                <w:sz w:val="28"/>
              </w:rPr>
              <w:t>ния</w:t>
            </w:r>
            <w:r>
              <w:rPr>
                <w:color w:val="000000"/>
                <w:sz w:val="28"/>
              </w:rPr>
              <w:t xml:space="preserve"> молодежн</w:t>
            </w:r>
            <w:r>
              <w:rPr>
                <w:color w:val="000000"/>
                <w:sz w:val="28"/>
              </w:rPr>
              <w:t>ой</w:t>
            </w:r>
            <w:r>
              <w:rPr>
                <w:color w:val="000000"/>
                <w:sz w:val="28"/>
              </w:rPr>
              <w:t xml:space="preserve"> работ</w:t>
            </w:r>
            <w:r>
              <w:rPr>
                <w:color w:val="000000"/>
                <w:sz w:val="28"/>
              </w:rPr>
              <w:t>ы и служения</w:t>
            </w:r>
            <w:r>
              <w:rPr>
                <w:color w:val="000000"/>
                <w:sz w:val="28"/>
              </w:rPr>
              <w:t>.</w:t>
            </w:r>
          </w:p>
          <w:p w14:paraId="55000000">
            <w:pPr>
              <w:widowControl w:val="0"/>
              <w:ind w:firstLine="0" w:left="321"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5"/>
              <w:bottom w:type="dxa" w:w="0"/>
              <w:right w:type="dxa" w:w="105"/>
            </w:tcMar>
            <w:vAlign w:val="center"/>
          </w:tcPr>
          <w:p w14:paraId="56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</w:tbl>
    <w:p w14:paraId="57000000">
      <w:pPr>
        <w:widowControl w:val="0"/>
        <w:ind/>
        <w:jc w:val="both"/>
        <w:rPr>
          <w:color w:val="000000"/>
        </w:rPr>
      </w:pPr>
    </w:p>
    <w:p w14:paraId="58000000">
      <w:pPr>
        <w:widowControl w:val="0"/>
        <w:ind/>
        <w:jc w:val="both"/>
        <w:rPr>
          <w:color w:val="000000"/>
        </w:rPr>
      </w:pPr>
    </w:p>
    <w:p w14:paraId="59000000">
      <w:pPr>
        <w:widowControl w:val="0"/>
        <w:numPr>
          <w:ilvl w:val="1"/>
          <w:numId w:val="1"/>
        </w:numPr>
        <w:spacing w:line="276" w:lineRule="auto"/>
        <w:ind w:firstLine="0" w:left="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Категория слушателей</w:t>
      </w:r>
      <w:r>
        <w:rPr>
          <w:b w:val="1"/>
          <w:color w:val="000000"/>
          <w:sz w:val="28"/>
        </w:rPr>
        <w:t xml:space="preserve">: </w:t>
      </w:r>
    </w:p>
    <w:p w14:paraId="5A000000">
      <w:pPr>
        <w:widowControl w:val="0"/>
        <w:spacing w:line="276" w:lineRule="auto"/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К освоению программы допускаются лица,</w:t>
      </w:r>
      <w:r>
        <w:rPr>
          <w:color w:val="000000"/>
          <w:sz w:val="28"/>
        </w:rPr>
        <w:t xml:space="preserve"> имеющие документ государственного образца о среднем (полном) общем образовании или о среднем профессиональном/высшем образовании и желающие освоить данную ОП.</w:t>
      </w:r>
    </w:p>
    <w:p w14:paraId="5B000000">
      <w:pPr>
        <w:widowControl w:val="0"/>
        <w:spacing w:line="276" w:lineRule="auto"/>
        <w:ind/>
        <w:jc w:val="both"/>
        <w:rPr>
          <w:color w:val="000000"/>
        </w:rPr>
      </w:pPr>
    </w:p>
    <w:p w14:paraId="5C000000">
      <w:pPr>
        <w:widowControl w:val="0"/>
        <w:numPr>
          <w:ilvl w:val="1"/>
          <w:numId w:val="1"/>
        </w:numPr>
        <w:spacing w:line="276" w:lineRule="auto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Форма о</w:t>
      </w:r>
      <w:r>
        <w:rPr>
          <w:b w:val="1"/>
          <w:color w:val="000000"/>
          <w:sz w:val="28"/>
        </w:rPr>
        <w:t>бучения:</w:t>
      </w:r>
      <w:r>
        <w:rPr>
          <w:color w:val="000000"/>
          <w:sz w:val="28"/>
        </w:rPr>
        <w:t xml:space="preserve"> очная</w:t>
      </w:r>
      <w:r>
        <w:rPr>
          <w:color w:val="000000"/>
          <w:sz w:val="28"/>
        </w:rPr>
        <w:t>.</w:t>
      </w:r>
    </w:p>
    <w:p w14:paraId="5D000000">
      <w:pPr>
        <w:widowControl w:val="0"/>
        <w:spacing w:line="276" w:lineRule="auto"/>
        <w:ind/>
        <w:jc w:val="both"/>
        <w:rPr>
          <w:color w:val="000000"/>
        </w:rPr>
      </w:pPr>
    </w:p>
    <w:p w14:paraId="5E000000">
      <w:pPr>
        <w:widowControl w:val="0"/>
        <w:numPr>
          <w:ilvl w:val="1"/>
          <w:numId w:val="1"/>
        </w:numPr>
        <w:spacing w:line="276" w:lineRule="auto"/>
        <w:ind w:firstLine="0" w:left="0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Общая трудоемкость: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100</w:t>
      </w:r>
      <w:r>
        <w:rPr>
          <w:color w:val="000000"/>
          <w:sz w:val="28"/>
        </w:rPr>
        <w:t xml:space="preserve"> академических часа, из них: </w:t>
      </w:r>
      <w:r>
        <w:rPr>
          <w:color w:val="000000"/>
          <w:sz w:val="28"/>
        </w:rPr>
        <w:t>64</w:t>
      </w:r>
      <w:r>
        <w:rPr>
          <w:color w:val="000000"/>
          <w:sz w:val="28"/>
        </w:rPr>
        <w:t xml:space="preserve"> – аудиторная работа; </w:t>
      </w:r>
      <w:r>
        <w:rPr>
          <w:color w:val="000000"/>
          <w:sz w:val="28"/>
        </w:rPr>
        <w:t>3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– самостоятельная работа.</w:t>
      </w:r>
    </w:p>
    <w:p w14:paraId="5F000000">
      <w:pPr>
        <w:widowControl w:val="0"/>
        <w:ind/>
        <w:jc w:val="both"/>
        <w:rPr>
          <w:b w:val="1"/>
          <w:color w:val="000000"/>
          <w:sz w:val="28"/>
        </w:rPr>
      </w:pPr>
    </w:p>
    <w:p w14:paraId="60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br w:type="page"/>
      </w:r>
    </w:p>
    <w:p w14:paraId="61000000">
      <w:pPr>
        <w:widowControl w:val="0"/>
        <w:ind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Раздел 2. «Содержание программы»</w:t>
      </w:r>
    </w:p>
    <w:p w14:paraId="62000000">
      <w:pPr>
        <w:widowControl w:val="0"/>
        <w:ind/>
        <w:jc w:val="both"/>
        <w:rPr>
          <w:color w:val="000000"/>
          <w:sz w:val="28"/>
        </w:rPr>
      </w:pPr>
    </w:p>
    <w:p w14:paraId="63000000">
      <w:pPr>
        <w:widowControl w:val="0"/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2.1.</w:t>
      </w:r>
      <w:r>
        <w:rPr>
          <w:b w:val="1"/>
          <w:color w:val="000000"/>
          <w:sz w:val="28"/>
        </w:rPr>
        <w:tab/>
      </w:r>
      <w:r>
        <w:rPr>
          <w:b w:val="1"/>
          <w:color w:val="000000"/>
          <w:sz w:val="28"/>
        </w:rPr>
        <w:t>Учебный (тематический) план:</w:t>
      </w:r>
    </w:p>
    <w:p w14:paraId="64000000">
      <w:pPr>
        <w:widowControl w:val="0"/>
        <w:ind/>
        <w:jc w:val="both"/>
        <w:rPr>
          <w:color w:val="000000"/>
          <w:sz w:val="28"/>
        </w:rPr>
      </w:pPr>
    </w:p>
    <w:tbl>
      <w:tblPr>
        <w:tblStyle w:val="Style_4"/>
        <w:tblInd w:type="dxa" w:w="-43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9"/>
        <w:gridCol w:w="4560"/>
        <w:gridCol w:w="902"/>
        <w:gridCol w:w="1260"/>
        <w:gridCol w:w="980"/>
        <w:gridCol w:w="1259"/>
        <w:gridCol w:w="1260"/>
      </w:tblGrid>
      <w:tr>
        <w:trPr>
          <w:trHeight w:hRule="atLeast" w:val="322"/>
        </w:trPr>
        <w:tc>
          <w:tcPr>
            <w:tcW w:type="dxa" w:w="6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widowControl w:val="0"/>
              <w:ind w:hanging="57" w:left="57"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№ п/п</w:t>
            </w:r>
          </w:p>
        </w:tc>
        <w:tc>
          <w:tcPr>
            <w:tcW w:type="dxa" w:w="4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widowControl w:val="0"/>
              <w:ind w:firstLine="400" w:left="0"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Наименование разделов, циклов, дисциплин, практик, итоговой аттестации</w:t>
            </w:r>
          </w:p>
        </w:tc>
        <w:tc>
          <w:tcPr>
            <w:tcW w:type="dxa" w:w="9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widowControl w:val="0"/>
              <w:ind/>
              <w:jc w:val="center"/>
              <w:rPr>
                <w:color w:val="000000"/>
                <w:sz w:val="26"/>
              </w:rPr>
            </w:pPr>
            <w:r>
              <w:rPr>
                <w:b w:val="1"/>
                <w:color w:val="000000"/>
                <w:sz w:val="26"/>
              </w:rPr>
              <w:t>Всего, час.</w:t>
            </w:r>
          </w:p>
        </w:tc>
        <w:tc>
          <w:tcPr>
            <w:tcW w:type="dxa" w:w="349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pPr>
              <w:widowControl w:val="0"/>
              <w:ind w:firstLine="84" w:left="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Вид учебных занятий, </w:t>
            </w:r>
          </w:p>
          <w:p w14:paraId="69000000">
            <w:pPr>
              <w:widowControl w:val="0"/>
              <w:ind w:firstLine="84" w:left="0"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учебных работ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6A000000">
            <w:pPr>
              <w:widowControl w:val="0"/>
              <w:ind w:firstLine="0" w:left="113" w:right="113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Формы</w:t>
            </w:r>
            <w:r>
              <w:rPr>
                <w:b w:val="1"/>
                <w:color w:val="000000"/>
                <w:sz w:val="28"/>
              </w:rPr>
              <w:t xml:space="preserve">  </w:t>
            </w:r>
          </w:p>
          <w:p w14:paraId="6B000000">
            <w:pPr>
              <w:widowControl w:val="0"/>
              <w:ind w:firstLine="0" w:left="113" w:right="113"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контроля</w:t>
            </w:r>
          </w:p>
        </w:tc>
      </w:tr>
      <w:tr>
        <w:trPr>
          <w:trHeight w:hRule="atLeast" w:val="1897"/>
        </w:trPr>
        <w:tc>
          <w:tcPr>
            <w:tcW w:type="dxa" w:w="6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4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6C000000">
            <w:pPr>
              <w:widowControl w:val="0"/>
              <w:ind w:firstLine="0" w:left="113" w:right="113"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Лекции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6D000000">
            <w:pPr>
              <w:widowControl w:val="0"/>
              <w:ind w:firstLine="0" w:left="113" w:right="113"/>
              <w:jc w:val="center"/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Практические занятия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6E000000">
            <w:pPr>
              <w:widowControl w:val="0"/>
              <w:ind w:firstLine="0" w:left="113" w:right="113"/>
              <w:jc w:val="center"/>
              <w:rPr>
                <w:color w:val="000000"/>
                <w:sz w:val="23"/>
              </w:rPr>
            </w:pPr>
            <w:r>
              <w:rPr>
                <w:b w:val="1"/>
                <w:color w:val="000000"/>
                <w:sz w:val="23"/>
              </w:rPr>
              <w:t>Самостоятельная работа</w:t>
            </w:r>
          </w:p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/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1. </w:t>
            </w:r>
            <w:r>
              <w:rPr>
                <w:color w:val="000000"/>
                <w:sz w:val="28"/>
              </w:rPr>
              <w:t>Вводное занятие</w:t>
            </w:r>
          </w:p>
          <w:p w14:paraId="71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2. Евангелизация как основа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3. Кадровый ресурс, «объект» и «субъект»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4. Цели и задачи церковной работы с молодежью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 О</w:t>
            </w:r>
            <w:r>
              <w:rPr>
                <w:color w:val="000000"/>
                <w:sz w:val="28"/>
              </w:rPr>
              <w:t>сновны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структурообразующи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элемент</w:t>
            </w:r>
            <w:r>
              <w:rPr>
                <w:color w:val="000000"/>
                <w:sz w:val="28"/>
              </w:rPr>
              <w:t>ы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94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. Современная молодежная культура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A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9B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. Христианское понимание лидерства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2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. Духовное развитие молодого человека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A9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>. История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0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. Особенности миссии в молодежной среде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7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11. Основные принципы церковной молодежной работы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00000">
            <w:pPr>
              <w:widowControl w:val="0"/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E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12.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едагогические аспекты организации церковной молодежной работы и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 Приобщение молодёжи к литургической жизни Церкви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 Особенности просветительской деятельности среди молодежи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3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. Создание позитивной </w:t>
            </w:r>
            <w:r>
              <w:rPr>
                <w:color w:val="000000"/>
                <w:sz w:val="28"/>
              </w:rPr>
              <w:t xml:space="preserve">христианской молодежной </w:t>
            </w:r>
            <w:r>
              <w:rPr>
                <w:color w:val="000000"/>
                <w:sz w:val="28"/>
              </w:rPr>
              <w:t>социо-культурной</w:t>
            </w:r>
            <w:r>
              <w:rPr>
                <w:color w:val="000000"/>
                <w:sz w:val="28"/>
              </w:rPr>
              <w:t xml:space="preserve"> среды на приходе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DA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Церковная община</w:t>
            </w:r>
            <w:r>
              <w:rPr>
                <w:color w:val="000000"/>
                <w:sz w:val="28"/>
              </w:rPr>
              <w:t xml:space="preserve"> (приход)</w:t>
            </w:r>
            <w:r>
              <w:rPr>
                <w:color w:val="000000"/>
                <w:sz w:val="28"/>
              </w:rPr>
              <w:t>, литургическая жизнь и христианское служение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1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Помощь и поддержка молодежи в трудных жизненных ситуациях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E8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Организация системной и комплексной работы с приходской и потенциально-приходской молодежью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EF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 xml:space="preserve">Евангельский кружок как форма организации миссионерского </w:t>
            </w:r>
            <w:r>
              <w:rPr>
                <w:color w:val="000000"/>
                <w:sz w:val="28"/>
              </w:rPr>
              <w:t>молодежного</w:t>
            </w:r>
            <w:r>
              <w:rPr>
                <w:color w:val="000000"/>
                <w:sz w:val="28"/>
              </w:rPr>
              <w:t xml:space="preserve"> пространс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ва</w:t>
            </w:r>
          </w:p>
          <w:p w14:paraId="F000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7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. Библейский лагерь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FE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 xml:space="preserve">Теория и практика приходской </w:t>
            </w:r>
            <w:r>
              <w:rPr>
                <w:color w:val="000000"/>
                <w:sz w:val="28"/>
              </w:rPr>
              <w:t xml:space="preserve">молодежной </w:t>
            </w:r>
            <w:r>
              <w:rPr>
                <w:color w:val="000000"/>
                <w:sz w:val="28"/>
              </w:rPr>
              <w:t>работы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5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 Стратегия и тактика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0C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-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3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 Понимание современного молодого поколения. Встречи с разными молодежными движениями</w:t>
            </w:r>
            <w:r>
              <w:rPr>
                <w:color w:val="000000"/>
                <w:sz w:val="28"/>
              </w:rPr>
              <w:tab/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4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sz w:val="28"/>
              </w:rPr>
              <w:t>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1A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 Разработка собственного плана развития молодежной работы на приходе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1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widowControl w:val="0"/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2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</w:p>
        </w:tc>
      </w:tr>
      <w:tr>
        <w:trPr>
          <w:trHeight w:hRule="atLeast" w:val="248"/>
        </w:trPr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Общая трудоемкость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sz w:val="28"/>
              </w:rPr>
              <w:t>80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sz w:val="28"/>
              </w:rPr>
              <w:t>64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8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sz w:val="28"/>
              </w:rPr>
              <w:t>28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Зачет</w:t>
            </w:r>
          </w:p>
        </w:tc>
      </w:tr>
    </w:tbl>
    <w:p w14:paraId="27010000">
      <w:pPr>
        <w:widowControl w:val="0"/>
        <w:ind/>
        <w:jc w:val="both"/>
        <w:rPr>
          <w:color w:val="000000"/>
          <w:sz w:val="28"/>
        </w:rPr>
      </w:pPr>
    </w:p>
    <w:p w14:paraId="28010000">
      <w:pPr>
        <w:ind/>
        <w:jc w:val="center"/>
        <w:rPr>
          <w:color w:val="000000"/>
          <w:sz w:val="28"/>
        </w:rPr>
      </w:pPr>
      <w:r>
        <w:rPr>
          <w:b w:val="1"/>
          <w:color w:val="000000"/>
          <w:sz w:val="28"/>
        </w:rPr>
        <w:t>2.2.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Учебная программа</w:t>
      </w:r>
    </w:p>
    <w:p w14:paraId="29010000">
      <w:pPr>
        <w:widowControl w:val="0"/>
        <w:ind/>
        <w:jc w:val="both"/>
        <w:rPr>
          <w:color w:val="000000"/>
        </w:rPr>
      </w:pPr>
    </w:p>
    <w:tbl>
      <w:tblPr>
        <w:tblStyle w:val="Style_5"/>
        <w:tblInd w:type="dxa" w:w="-28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80"/>
        <w:gridCol w:w="1399"/>
        <w:gridCol w:w="4899"/>
      </w:tblGrid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A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Темы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B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Вид учебных занятий, учебных работ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C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Содержание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D010000">
            <w:pPr>
              <w:rPr>
                <w:color w:val="000000"/>
                <w:sz w:val="28"/>
              </w:rPr>
            </w:pPr>
            <w:bookmarkStart w:id="4" w:name="_Hlk35578497"/>
            <w:r>
              <w:rPr>
                <w:color w:val="000000"/>
                <w:sz w:val="28"/>
              </w:rPr>
              <w:t xml:space="preserve">Тема 1. </w:t>
            </w:r>
            <w:r>
              <w:rPr>
                <w:color w:val="000000"/>
                <w:sz w:val="28"/>
              </w:rPr>
              <w:t>Вводное занятие</w:t>
            </w:r>
            <w:r>
              <w:rPr>
                <w:color w:val="000000"/>
                <w:sz w:val="28"/>
              </w:rPr>
              <w:t>.</w:t>
            </w:r>
          </w:p>
          <w:p w14:paraId="2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2F010000">
            <w:pPr>
              <w:widowControl w:val="0"/>
              <w:ind/>
              <w:jc w:val="center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Семинар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0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Рассказ о</w:t>
            </w:r>
            <w:r>
              <w:rPr>
                <w:color w:val="000000"/>
                <w:sz w:val="28"/>
              </w:rPr>
              <w:t xml:space="preserve"> курсе</w:t>
            </w:r>
            <w:r>
              <w:rPr>
                <w:color w:val="000000"/>
                <w:sz w:val="28"/>
              </w:rPr>
              <w:t xml:space="preserve"> и требованиях к </w:t>
            </w:r>
            <w:r>
              <w:rPr>
                <w:color w:val="000000"/>
                <w:sz w:val="28"/>
              </w:rPr>
              <w:t>заключительному испытанию</w:t>
            </w:r>
            <w:r>
              <w:rPr>
                <w:color w:val="000000"/>
                <w:sz w:val="28"/>
              </w:rPr>
              <w:t>. Знакомство со слушателями.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Их з</w:t>
            </w:r>
            <w:r>
              <w:rPr>
                <w:color w:val="000000"/>
                <w:sz w:val="28"/>
              </w:rPr>
              <w:t>апросы и ожидания.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1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Евангелизация как основа молодежного служения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2010000">
            <w:pPr>
              <w:widowControl w:val="0"/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3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Молодежное служение на приходе и его библейские основы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Библейские основы церковно-просветительской работы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Библейские молодежные просветительские проекты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Пути организации общей молитвы приходского молодежного объединения и вопросы работы библейской группы</w:t>
            </w:r>
            <w:r>
              <w:rPr>
                <w:color w:val="000000"/>
                <w:sz w:val="28"/>
              </w:rPr>
              <w:t>.</w:t>
            </w:r>
            <w:r>
              <w:t xml:space="preserve"> </w:t>
            </w:r>
            <w:r>
              <w:rPr>
                <w:color w:val="000000"/>
                <w:sz w:val="28"/>
              </w:rPr>
              <w:t>Метод интерактивного прочтения текстов Библии</w:t>
            </w:r>
          </w:p>
          <w:p w14:paraId="34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 малой группе как способ развития «лидерской» мотивации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 осознанной религиозности,</w:t>
            </w:r>
            <w:r>
              <w:rPr>
                <w:color w:val="000000"/>
                <w:sz w:val="28"/>
              </w:rPr>
              <w:t xml:space="preserve"> содейс</w:t>
            </w:r>
            <w:r>
              <w:rPr>
                <w:color w:val="000000"/>
                <w:sz w:val="28"/>
              </w:rPr>
              <w:t>твия становлению гражданской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позиции и социальной ответственности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5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Основные понятия, к</w:t>
            </w:r>
            <w:r>
              <w:rPr>
                <w:color w:val="000000"/>
                <w:sz w:val="28"/>
              </w:rPr>
              <w:t>адровый ресурс, «объект» и «субъект» молодежного служения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6010000">
            <w:pPr>
              <w:widowControl w:val="0"/>
              <w:ind/>
              <w:jc w:val="center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7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сновн</w:t>
            </w:r>
            <w:r>
              <w:rPr>
                <w:color w:val="000000"/>
                <w:sz w:val="28"/>
              </w:rPr>
              <w:t>ой</w:t>
            </w:r>
            <w:r>
              <w:rPr>
                <w:color w:val="000000"/>
                <w:sz w:val="28"/>
              </w:rPr>
              <w:t xml:space="preserve"> кадровы</w:t>
            </w:r>
            <w:r>
              <w:rPr>
                <w:color w:val="000000"/>
                <w:sz w:val="28"/>
              </w:rPr>
              <w:t>й</w:t>
            </w:r>
            <w:r>
              <w:rPr>
                <w:color w:val="000000"/>
                <w:sz w:val="28"/>
              </w:rPr>
              <w:t xml:space="preserve"> ресурс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«объект» </w:t>
            </w:r>
            <w:r>
              <w:rPr>
                <w:color w:val="000000"/>
                <w:sz w:val="28"/>
              </w:rPr>
              <w:t xml:space="preserve">и «субъект» молодежного </w:t>
            </w:r>
            <w:r>
              <w:rPr>
                <w:color w:val="000000"/>
                <w:sz w:val="28"/>
              </w:rPr>
              <w:t>служения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Определения основных понятий: молодежь, молодое поколение, православная молодежь, молодежное служение, церковная работа с молодежью, о</w:t>
            </w:r>
            <w:r>
              <w:rPr>
                <w:color w:val="000000"/>
                <w:sz w:val="28"/>
              </w:rPr>
              <w:t>тветственный за молодежную работу на приходе</w:t>
            </w:r>
            <w:r>
              <w:rPr>
                <w:color w:val="000000"/>
                <w:sz w:val="28"/>
              </w:rPr>
              <w:t xml:space="preserve"> пастырская, просветительская, социальная деятельность, миссия, катехизация и воцерковление. Категории молодого поколения, на которое направлено молодежное служение и церковная работа с молодежью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Формы работы с молодежью на приходе. </w:t>
            </w:r>
            <w:r>
              <w:rPr>
                <w:color w:val="000000"/>
                <w:sz w:val="28"/>
              </w:rPr>
              <w:t>М</w:t>
            </w:r>
            <w:r>
              <w:rPr>
                <w:color w:val="000000"/>
                <w:sz w:val="28"/>
              </w:rPr>
              <w:t>олодежно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объединени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на приходе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Юридические аспекты работы с молодежью</w:t>
            </w:r>
            <w:r>
              <w:rPr>
                <w:color w:val="000000"/>
                <w:sz w:val="28"/>
              </w:rPr>
              <w:t>.</w:t>
            </w:r>
            <w:r>
              <w:t xml:space="preserve"> </w:t>
            </w:r>
            <w:r>
              <w:rPr>
                <w:color w:val="000000"/>
                <w:sz w:val="28"/>
              </w:rPr>
              <w:t>Малые группы</w:t>
            </w:r>
            <w:r>
              <w:rPr>
                <w:color w:val="000000"/>
                <w:sz w:val="28"/>
              </w:rPr>
              <w:t xml:space="preserve">. 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8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4. Цели и задачи церковной работы с молодежью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9010000">
            <w:pPr>
              <w:widowControl w:val="0"/>
              <w:ind/>
              <w:jc w:val="center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A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Х</w:t>
            </w:r>
            <w:r>
              <w:rPr>
                <w:color w:val="000000"/>
                <w:sz w:val="28"/>
              </w:rPr>
              <w:t>ристианская миссия среди молодежи</w:t>
            </w:r>
            <w:r>
              <w:rPr>
                <w:color w:val="000000"/>
                <w:sz w:val="28"/>
              </w:rPr>
              <w:t>. Д</w:t>
            </w:r>
            <w:r>
              <w:rPr>
                <w:color w:val="000000"/>
                <w:sz w:val="28"/>
              </w:rPr>
              <w:t>уховное просвещение и катехизация молодежи</w:t>
            </w:r>
            <w:r>
              <w:rPr>
                <w:color w:val="000000"/>
                <w:sz w:val="28"/>
              </w:rPr>
              <w:t>. В</w:t>
            </w:r>
            <w:r>
              <w:rPr>
                <w:color w:val="000000"/>
                <w:sz w:val="28"/>
              </w:rPr>
              <w:t>оспитание молодого поколения в духе патриотизма на основании базовых христианских ценностей</w:t>
            </w:r>
            <w:r>
              <w:rPr>
                <w:color w:val="000000"/>
                <w:sz w:val="28"/>
              </w:rPr>
              <w:t>. П</w:t>
            </w:r>
            <w:r>
              <w:rPr>
                <w:color w:val="000000"/>
                <w:sz w:val="28"/>
              </w:rPr>
              <w:t>риобщение молодежи к литургической и общинной жизни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ривлечение юношей и девушке к различным видам церковной деятельности: миссионерству, катехизации, добровольческому служению</w:t>
            </w:r>
            <w:r>
              <w:rPr>
                <w:color w:val="000000"/>
                <w:sz w:val="28"/>
              </w:rPr>
              <w:t>. С</w:t>
            </w:r>
            <w:r>
              <w:rPr>
                <w:color w:val="000000"/>
                <w:sz w:val="28"/>
              </w:rPr>
              <w:t>одействие лучшему пониманию молодыми людьми миссии и служения Православной Церкви в современном мире</w:t>
            </w:r>
            <w:r>
              <w:rPr>
                <w:color w:val="000000"/>
                <w:sz w:val="28"/>
              </w:rPr>
              <w:t>. С</w:t>
            </w:r>
            <w:r>
              <w:rPr>
                <w:color w:val="000000"/>
                <w:sz w:val="28"/>
              </w:rPr>
              <w:t>оздание христианской молодежной среды и развитие области христианского досуга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B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 О</w:t>
            </w:r>
            <w:r>
              <w:rPr>
                <w:color w:val="000000"/>
                <w:sz w:val="28"/>
              </w:rPr>
              <w:t>сновны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структурообразующи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элемент</w:t>
            </w:r>
            <w:r>
              <w:rPr>
                <w:color w:val="000000"/>
                <w:sz w:val="28"/>
              </w:rPr>
              <w:t>ы молодежного служения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C010000">
            <w:pPr>
              <w:widowControl w:val="0"/>
              <w:ind/>
              <w:jc w:val="center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D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оздание и развитие условий для привлечения в храм детей, молодежи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молодых семей</w:t>
            </w:r>
            <w:r>
              <w:rPr>
                <w:color w:val="000000"/>
                <w:sz w:val="28"/>
              </w:rPr>
              <w:t>. Ф</w:t>
            </w:r>
            <w:r>
              <w:rPr>
                <w:color w:val="000000"/>
                <w:sz w:val="28"/>
              </w:rPr>
              <w:t>ормирование культурно-досуговой православно</w:t>
            </w:r>
            <w:r>
              <w:rPr>
                <w:color w:val="000000"/>
                <w:sz w:val="28"/>
              </w:rPr>
              <w:t>-</w:t>
            </w:r>
            <w:r>
              <w:rPr>
                <w:color w:val="000000"/>
                <w:sz w:val="28"/>
              </w:rPr>
              <w:t>ориентированной позитивной среды общения молодежи в ограде Церкви</w:t>
            </w:r>
            <w:r>
              <w:rPr>
                <w:color w:val="000000"/>
                <w:sz w:val="28"/>
              </w:rPr>
              <w:t>. Б</w:t>
            </w:r>
            <w:r>
              <w:rPr>
                <w:color w:val="000000"/>
                <w:sz w:val="28"/>
              </w:rPr>
              <w:t>азовая катехизация новообращенных</w:t>
            </w:r>
            <w:r>
              <w:rPr>
                <w:color w:val="000000"/>
                <w:sz w:val="28"/>
              </w:rPr>
              <w:t>. С</w:t>
            </w:r>
            <w:r>
              <w:rPr>
                <w:color w:val="000000"/>
                <w:sz w:val="28"/>
              </w:rPr>
              <w:t>оздание и развитие условий для повышения инициативности молодежи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 целью осознанного вхождения молодых людей и девушек в церковную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жизнь (содействие в ответственном воцерковлении)</w:t>
            </w:r>
            <w:r>
              <w:rPr>
                <w:color w:val="000000"/>
                <w:sz w:val="28"/>
              </w:rPr>
              <w:t>. Р</w:t>
            </w:r>
            <w:r>
              <w:rPr>
                <w:color w:val="000000"/>
                <w:sz w:val="28"/>
              </w:rPr>
              <w:t>азвитие взаимодействия с местным самоуправлением и обществом с целью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совместного рационального использования организационных ресурсов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формирования положительного представления о церковной жизни и доверия к Русской Православной Церкви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E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Современная молодежная культура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3F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0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 современной молодежи: пристрастия, интересы, вкусы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>ценности, нормы, смыслы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Отличия в мировоззрении. </w:t>
            </w:r>
            <w:r>
              <w:rPr>
                <w:color w:val="000000"/>
                <w:sz w:val="28"/>
              </w:rPr>
              <w:t xml:space="preserve"> Уходящие молодежные субкультуры. Поколение </w:t>
            </w:r>
            <w:r>
              <w:rPr>
                <w:color w:val="000000"/>
                <w:sz w:val="28"/>
              </w:rPr>
              <w:t>Z</w:t>
            </w:r>
            <w:r>
              <w:rPr>
                <w:color w:val="000000"/>
                <w:sz w:val="28"/>
              </w:rPr>
              <w:t>. Молодежь в ситуации глобального информационного пространства</w:t>
            </w:r>
            <w:r>
              <w:rPr>
                <w:color w:val="000000"/>
                <w:sz w:val="28"/>
              </w:rPr>
              <w:t xml:space="preserve"> в сети Интернет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Пр</w:t>
            </w:r>
            <w:r>
              <w:rPr>
                <w:color w:val="000000"/>
                <w:sz w:val="28"/>
              </w:rPr>
              <w:t>облем</w:t>
            </w:r>
            <w:r>
              <w:rPr>
                <w:color w:val="000000"/>
                <w:sz w:val="28"/>
              </w:rPr>
              <w:t>ы молодежи</w:t>
            </w:r>
            <w:r>
              <w:rPr>
                <w:color w:val="000000"/>
                <w:sz w:val="28"/>
              </w:rPr>
              <w:t xml:space="preserve"> с воспитанностью, т</w:t>
            </w:r>
            <w:r>
              <w:rPr>
                <w:color w:val="000000"/>
                <w:sz w:val="28"/>
              </w:rPr>
              <w:t>ерпеливостью</w:t>
            </w:r>
            <w:r>
              <w:rPr>
                <w:color w:val="000000"/>
                <w:sz w:val="28"/>
              </w:rPr>
              <w:t>, отсутствием патриотизма, вежливостью, хорошими манерами поведения</w:t>
            </w:r>
            <w:r>
              <w:rPr>
                <w:color w:val="000000"/>
                <w:sz w:val="28"/>
              </w:rPr>
              <w:t xml:space="preserve"> и внешнего вида</w:t>
            </w:r>
            <w:r>
              <w:rPr>
                <w:color w:val="000000"/>
                <w:sz w:val="28"/>
              </w:rPr>
              <w:t xml:space="preserve">, умением правильно и грамотно излагать свои </w:t>
            </w:r>
            <w:r>
              <w:rPr>
                <w:color w:val="000000"/>
                <w:sz w:val="28"/>
              </w:rPr>
              <w:t xml:space="preserve">мысли, </w:t>
            </w:r>
            <w:r>
              <w:rPr>
                <w:color w:val="000000"/>
                <w:sz w:val="28"/>
              </w:rPr>
              <w:t xml:space="preserve">мода и </w:t>
            </w:r>
            <w:r>
              <w:rPr>
                <w:color w:val="000000"/>
                <w:sz w:val="28"/>
              </w:rPr>
              <w:t>сексуальная распущенность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1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Христианское понимание лидерства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2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3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Проповедь, лидерство и служение в Священном Писании.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Л</w:t>
            </w:r>
            <w:r>
              <w:rPr>
                <w:color w:val="000000"/>
                <w:sz w:val="28"/>
              </w:rPr>
              <w:t>ичностный и духовный рост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профессиональное становление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специалиста, ответственного за работу с молодежью. </w:t>
            </w:r>
            <w:r>
              <w:rPr>
                <w:color w:val="000000"/>
                <w:sz w:val="28"/>
              </w:rPr>
              <w:t>Позиция молодежного лидера по отношению к священнику, настоятелю</w:t>
            </w:r>
            <w:r>
              <w:rPr>
                <w:color w:val="000000"/>
                <w:sz w:val="28"/>
              </w:rPr>
              <w:t>, п</w:t>
            </w:r>
            <w:r>
              <w:rPr>
                <w:color w:val="000000"/>
                <w:sz w:val="28"/>
              </w:rPr>
              <w:t>ожилым прихожанам. Распространенные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ошибки молодежного лидера (молодого священнослужителя): противопоставление молодежной группы приходу, вхождение в конфликт с настоятелем, формирование сознания элитарности по отношению к полноте церковной жизни.</w:t>
            </w:r>
            <w:r>
              <w:rPr>
                <w:color w:val="000000"/>
                <w:sz w:val="28"/>
              </w:rPr>
              <w:t xml:space="preserve"> </w:t>
            </w:r>
          </w:p>
          <w:p w14:paraId="44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Психология коммуникаций. Этика служения. Этическая основа деловых отношений. Психология конфликтов и основные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принципы, методы и правила преодоления конфликтных ситуаций на приходе.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Полномочия, обязанности и ограничения молодежного </w:t>
            </w:r>
            <w:r>
              <w:rPr>
                <w:color w:val="000000"/>
                <w:sz w:val="28"/>
              </w:rPr>
              <w:t xml:space="preserve">работника и </w:t>
            </w:r>
            <w:r>
              <w:rPr>
                <w:color w:val="000000"/>
                <w:sz w:val="28"/>
              </w:rPr>
              <w:t>лидера как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исполнителя церковного служения.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«Пастырский» характер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служения молодежного лидера. Основные принципы предотвращения сложностей межличностного взаимодействия и основные методы преодоления конфликтов.</w:t>
            </w:r>
          </w:p>
          <w:p w14:paraId="45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Место молитвы, общинности, евангельского мировоззрения в решении психологических сложностей. Базовые принципы и основные методы христианской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психологической поддержки и «пастырского консультирования».</w:t>
            </w:r>
            <w:r>
              <w:rPr>
                <w:color w:val="000000"/>
                <w:sz w:val="28"/>
              </w:rPr>
              <w:t xml:space="preserve"> </w:t>
            </w:r>
          </w:p>
          <w:p w14:paraId="46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ошибки приходского молодежного работника, основы этики взаимоотношений молодежного лидера и группы. Профессиональная «пастырская»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этика. Позиция </w:t>
            </w:r>
            <w:r>
              <w:rPr>
                <w:color w:val="000000"/>
                <w:sz w:val="28"/>
              </w:rPr>
              <w:t>молодежного лидера по отношению к представителям молодежной группы различного пола. Этика взаимоотношений молодежного лидера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представителей молодежной группы в различных ситуациях. 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7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. Духовное развитие молодого человека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8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9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Концепция Патриаршего Центра духовного развития детей и молодежи</w:t>
            </w:r>
            <w:r>
              <w:rPr>
                <w:color w:val="000000"/>
                <w:sz w:val="28"/>
              </w:rPr>
              <w:t xml:space="preserve"> посвященная основным положениям духовного развития человека. </w:t>
            </w:r>
            <w:r>
              <w:rPr>
                <w:color w:val="000000"/>
                <w:sz w:val="28"/>
              </w:rPr>
              <w:t xml:space="preserve">Церковная жизнь </w:t>
            </w:r>
            <w:r>
              <w:rPr>
                <w:color w:val="000000"/>
                <w:sz w:val="28"/>
              </w:rPr>
              <w:t>как</w:t>
            </w:r>
            <w:r>
              <w:rPr>
                <w:color w:val="000000"/>
                <w:sz w:val="28"/>
              </w:rPr>
              <w:t xml:space="preserve"> подлинн</w:t>
            </w:r>
            <w:r>
              <w:rPr>
                <w:color w:val="000000"/>
                <w:sz w:val="28"/>
              </w:rPr>
              <w:t>ая</w:t>
            </w:r>
            <w:r>
              <w:rPr>
                <w:color w:val="000000"/>
                <w:sz w:val="28"/>
              </w:rPr>
              <w:t xml:space="preserve"> основ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для духовного развития человека.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Христианское воспитание, итогами которого должны стать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свободное и осмысленное принятие человеком христианских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ценностей в их иерархическом строе</w:t>
            </w:r>
            <w:r>
              <w:rPr>
                <w:color w:val="000000"/>
                <w:sz w:val="28"/>
              </w:rPr>
              <w:t>. И</w:t>
            </w:r>
            <w:r>
              <w:rPr>
                <w:color w:val="000000"/>
                <w:sz w:val="28"/>
              </w:rPr>
              <w:t>ерархическое развитие всех сил, свойств и способностей человека в соответствии с замыслом Божиим о н</w:t>
            </w:r>
            <w:r>
              <w:rPr>
                <w:color w:val="000000"/>
                <w:sz w:val="28"/>
              </w:rPr>
              <w:t>ё</w:t>
            </w:r>
            <w:r>
              <w:rPr>
                <w:color w:val="000000"/>
                <w:sz w:val="28"/>
              </w:rPr>
              <w:t>м и личным призванием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Церковн</w:t>
            </w:r>
            <w:r>
              <w:rPr>
                <w:color w:val="000000"/>
                <w:sz w:val="28"/>
              </w:rPr>
              <w:t>ая</w:t>
            </w:r>
            <w:r>
              <w:rPr>
                <w:color w:val="000000"/>
                <w:sz w:val="28"/>
              </w:rPr>
              <w:t xml:space="preserve"> жизнь, направленн</w:t>
            </w:r>
            <w:r>
              <w:rPr>
                <w:color w:val="000000"/>
                <w:sz w:val="28"/>
              </w:rPr>
              <w:t>ая</w:t>
            </w:r>
            <w:r>
              <w:rPr>
                <w:color w:val="000000"/>
                <w:sz w:val="28"/>
              </w:rPr>
              <w:t xml:space="preserve"> на исцеление благодатью Святого Духа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расстроенных сил духа, души и тела и, как результат, на восстановление человека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 </w:t>
            </w:r>
            <w:r>
              <w:rPr>
                <w:color w:val="000000"/>
                <w:sz w:val="28"/>
              </w:rPr>
              <w:t>богозданной</w:t>
            </w:r>
            <w:r>
              <w:rPr>
                <w:color w:val="000000"/>
                <w:sz w:val="28"/>
              </w:rPr>
              <w:t xml:space="preserve"> красоте и гармонии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Обретение личного опыта построения жизни на основании христианских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ценностей.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A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История молодежного служения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B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C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Российские студенческие союзы в Европе в 1920-1930-е </w:t>
            </w:r>
            <w:r>
              <w:rPr>
                <w:color w:val="000000"/>
                <w:sz w:val="28"/>
              </w:rPr>
              <w:t>гг</w:t>
            </w:r>
            <w:r>
              <w:rPr>
                <w:color w:val="000000"/>
                <w:sz w:val="28"/>
              </w:rPr>
              <w:t>..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Особенности работы с молодежью в начале 90-х годов.</w:t>
            </w:r>
            <w:r>
              <w:rPr>
                <w:color w:val="000000"/>
                <w:sz w:val="28"/>
              </w:rPr>
              <w:t xml:space="preserve"> Создание ВПМД. Православные молодежные братства. «</w:t>
            </w:r>
            <w:r>
              <w:rPr>
                <w:color w:val="000000"/>
                <w:sz w:val="28"/>
              </w:rPr>
              <w:t>Синдесмос</w:t>
            </w:r>
            <w:r>
              <w:rPr>
                <w:color w:val="000000"/>
                <w:sz w:val="28"/>
              </w:rPr>
              <w:t xml:space="preserve">». </w:t>
            </w:r>
            <w:r>
              <w:rPr>
                <w:color w:val="000000"/>
                <w:sz w:val="28"/>
              </w:rPr>
              <w:t>Опыт молодежного служения в Русской Зарубежной Церкви.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Съезд православной молодежи 2001</w:t>
            </w:r>
            <w:r>
              <w:rPr>
                <w:color w:val="000000"/>
                <w:sz w:val="28"/>
              </w:rPr>
              <w:t xml:space="preserve"> года. </w:t>
            </w:r>
            <w:r>
              <w:rPr>
                <w:color w:val="000000"/>
                <w:sz w:val="28"/>
              </w:rPr>
              <w:t>Направления церковной молодежной работы с 2000-х годов.</w:t>
            </w:r>
            <w:r>
              <w:rPr>
                <w:color w:val="000000"/>
                <w:sz w:val="28"/>
              </w:rPr>
              <w:t xml:space="preserve"> Опыт молодежного служение в студенческой среде. Курс </w:t>
            </w:r>
            <w:r>
              <w:rPr>
                <w:color w:val="000000"/>
                <w:sz w:val="28"/>
              </w:rPr>
              <w:t>«Миссия возможна»</w:t>
            </w:r>
            <w:r>
              <w:rPr>
                <w:color w:val="000000"/>
                <w:sz w:val="28"/>
              </w:rPr>
              <w:t xml:space="preserve">. Школа молодежного служения Патриаршего Центра духовного развития детей и молодежи.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пыт создания </w:t>
            </w:r>
            <w:r>
              <w:rPr>
                <w:color w:val="000000"/>
                <w:sz w:val="28"/>
              </w:rPr>
              <w:t>межорганизационных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молодёжных </w:t>
            </w:r>
            <w:r>
              <w:rPr>
                <w:color w:val="000000"/>
                <w:sz w:val="28"/>
              </w:rPr>
              <w:t>миссионерско-катехизаторских</w:t>
            </w:r>
            <w:r>
              <w:rPr>
                <w:color w:val="000000"/>
                <w:sz w:val="28"/>
              </w:rPr>
              <w:t xml:space="preserve"> структур</w:t>
            </w:r>
            <w:r>
              <w:rPr>
                <w:color w:val="000000"/>
                <w:sz w:val="28"/>
              </w:rPr>
              <w:t>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Особенности миссии в молодежной среде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E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4F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фициальны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документ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, подтверждающи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возможность </w:t>
            </w:r>
            <w:r>
              <w:rPr>
                <w:color w:val="000000"/>
                <w:sz w:val="28"/>
              </w:rPr>
              <w:t>сотрудничеств</w:t>
            </w:r>
            <w:r>
              <w:rPr>
                <w:color w:val="000000"/>
                <w:sz w:val="28"/>
              </w:rPr>
              <w:t xml:space="preserve">а Русской Православной Церкви с широким спектром </w:t>
            </w:r>
            <w:r>
              <w:rPr>
                <w:color w:val="000000"/>
                <w:sz w:val="28"/>
              </w:rPr>
              <w:t>социально-общественных учреждений</w:t>
            </w:r>
            <w:r>
              <w:rPr>
                <w:color w:val="000000"/>
                <w:sz w:val="28"/>
              </w:rPr>
              <w:t>.</w:t>
            </w:r>
          </w:p>
          <w:p w14:paraId="50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Способы разговора с различными типами аудитории на различные актуальные вопросы миссии и катехизации</w:t>
            </w:r>
            <w:r>
              <w:rPr>
                <w:color w:val="000000"/>
                <w:sz w:val="28"/>
              </w:rPr>
              <w:t>.</w:t>
            </w:r>
            <w:r>
              <w:t xml:space="preserve"> </w:t>
            </w:r>
            <w:r>
              <w:rPr>
                <w:color w:val="000000"/>
                <w:sz w:val="28"/>
              </w:rPr>
              <w:t>Актуальные вопросы для различных типов: смысл жизни, смысл страдания и смерти, Христос, Церковь, иерархия христианских ценностей, Таинственная жизнь Церкви, таинства Исповеди и Причастия, церковные традиции. Методы разговора о них.</w:t>
            </w:r>
            <w:r>
              <w:rPr>
                <w:color w:val="000000"/>
                <w:sz w:val="28"/>
              </w:rPr>
              <w:t xml:space="preserve"> </w:t>
            </w:r>
          </w:p>
          <w:p w14:paraId="51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Психология и социология молодежи. Психология и социология современной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православной молодежной среды. Психология и религиозность </w:t>
            </w:r>
            <w:r>
              <w:rPr>
                <w:color w:val="000000"/>
                <w:sz w:val="28"/>
              </w:rPr>
              <w:t xml:space="preserve">молодых </w:t>
            </w:r>
            <w:r>
              <w:rPr>
                <w:color w:val="000000"/>
                <w:sz w:val="28"/>
              </w:rPr>
              <w:t>«неофитов».</w:t>
            </w:r>
          </w:p>
          <w:p w14:paraId="52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Навыки ведения спора с оппонентами.</w:t>
            </w:r>
            <w:r>
              <w:rPr>
                <w:color w:val="000000"/>
                <w:sz w:val="28"/>
              </w:rPr>
              <w:t xml:space="preserve"> </w:t>
            </w:r>
          </w:p>
          <w:p w14:paraId="53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Пути объединения молодых прихожан. Организация группы. Этические и</w:t>
            </w:r>
            <w:r>
              <w:rPr>
                <w:color w:val="000000"/>
                <w:sz w:val="28"/>
              </w:rPr>
              <w:t xml:space="preserve"> п</w:t>
            </w:r>
            <w:r>
              <w:rPr>
                <w:color w:val="000000"/>
                <w:sz w:val="28"/>
              </w:rPr>
              <w:t>сихологические принципы и нормы ведения диалога</w:t>
            </w:r>
            <w:r>
              <w:rPr>
                <w:color w:val="000000"/>
                <w:sz w:val="28"/>
              </w:rPr>
              <w:t xml:space="preserve"> с молодежью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озиция миссионера при диалоге с неверующими, </w:t>
            </w:r>
            <w:r>
              <w:rPr>
                <w:color w:val="000000"/>
                <w:sz w:val="28"/>
              </w:rPr>
              <w:t>невоцерковленными</w:t>
            </w:r>
            <w:r>
              <w:rPr>
                <w:color w:val="000000"/>
                <w:sz w:val="28"/>
              </w:rPr>
              <w:t xml:space="preserve">, доверяющими </w:t>
            </w:r>
            <w:r>
              <w:rPr>
                <w:color w:val="000000"/>
                <w:sz w:val="28"/>
              </w:rPr>
              <w:t xml:space="preserve">и не доверяющими </w:t>
            </w:r>
            <w:r>
              <w:rPr>
                <w:color w:val="000000"/>
                <w:sz w:val="28"/>
              </w:rPr>
              <w:t>Церкви молодыми людьми.</w:t>
            </w:r>
            <w:r>
              <w:rPr>
                <w:color w:val="000000"/>
                <w:sz w:val="28"/>
              </w:rPr>
              <w:t xml:space="preserve"> </w:t>
            </w:r>
          </w:p>
          <w:p w14:paraId="54010000">
            <w:pPr>
              <w:widowControl w:val="0"/>
              <w:ind/>
              <w:rPr>
                <w:color w:val="000000"/>
                <w:sz w:val="28"/>
                <w:highlight w:val="yellow"/>
                <w:u w:val="single"/>
              </w:rPr>
            </w:pPr>
            <w:r>
              <w:rPr>
                <w:color w:val="000000"/>
                <w:sz w:val="28"/>
              </w:rPr>
              <w:t>Позиция молодежного лидера по отношению к современной церковной жизни и особенностям приходской практики.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11. Основные принципы церковной молодежной работы</w:t>
            </w:r>
          </w:p>
          <w:p w14:paraId="5601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7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8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Иерархия христианских ценностей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Христоцентричность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Сосредоточенность жизни на Евхаристии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Общинность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Приобщение к церковной жизни как к радостной полноте жизни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во Христе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Активная открытость миру</w:t>
            </w:r>
            <w:r>
              <w:rPr>
                <w:color w:val="000000"/>
                <w:sz w:val="28"/>
              </w:rPr>
              <w:t>. Ф</w:t>
            </w:r>
            <w:r>
              <w:rPr>
                <w:color w:val="000000"/>
                <w:sz w:val="28"/>
              </w:rPr>
              <w:t>ормирование понятий святости и греха, добра и зла</w:t>
            </w:r>
            <w:r>
              <w:rPr>
                <w:color w:val="000000"/>
                <w:sz w:val="28"/>
              </w:rPr>
              <w:t xml:space="preserve">. Способствование формированию «произволения ко </w:t>
            </w:r>
            <w:r>
              <w:rPr>
                <w:color w:val="000000"/>
                <w:sz w:val="28"/>
              </w:rPr>
              <w:t>спасению».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9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12. Педагогические аспекты организации церковной молодежной работы и молодежного служения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A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B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Личностный подход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Диалогичность, доверие, смирение и любовь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Добровольность, ответственность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Компетентность, адекватность, эффективность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Актуальность</w:t>
            </w:r>
            <w:r>
              <w:rPr>
                <w:color w:val="000000"/>
                <w:sz w:val="28"/>
              </w:rPr>
              <w:t>. Личный опыт духовной и церковной жизни.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C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Приобщение молодёжи к литургической жизни Церкви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D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5E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Совместная молитва. Совместная подготовка к Таинствам Церкви. Совместное чтение Священного Писания. </w:t>
            </w:r>
            <w:r>
              <w:rPr>
                <w:color w:val="000000"/>
                <w:sz w:val="28"/>
              </w:rPr>
              <w:t xml:space="preserve">Личный опыт </w:t>
            </w:r>
            <w:r>
              <w:rPr>
                <w:color w:val="000000"/>
                <w:sz w:val="28"/>
              </w:rPr>
              <w:t>Богообщения</w:t>
            </w:r>
            <w:r>
              <w:rPr>
                <w:color w:val="000000"/>
                <w:sz w:val="28"/>
              </w:rPr>
              <w:t xml:space="preserve">, значение личного опыта </w:t>
            </w:r>
            <w:r>
              <w:rPr>
                <w:color w:val="000000"/>
                <w:sz w:val="28"/>
              </w:rPr>
              <w:t>Бого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>бщения</w:t>
            </w:r>
            <w:r>
              <w:rPr>
                <w:color w:val="000000"/>
                <w:sz w:val="28"/>
              </w:rPr>
              <w:t xml:space="preserve"> в деле молодежной</w:t>
            </w:r>
            <w:r>
              <w:rPr>
                <w:color w:val="000000"/>
                <w:sz w:val="28"/>
              </w:rPr>
              <w:t xml:space="preserve"> приобщения молодёжи </w:t>
            </w:r>
            <w:r>
              <w:rPr>
                <w:color w:val="000000"/>
                <w:sz w:val="28"/>
              </w:rPr>
              <w:t xml:space="preserve">к </w:t>
            </w:r>
            <w:r>
              <w:rPr>
                <w:color w:val="000000"/>
                <w:sz w:val="28"/>
              </w:rPr>
              <w:t>литургической</w:t>
            </w:r>
            <w:r>
              <w:rPr>
                <w:color w:val="000000"/>
                <w:sz w:val="28"/>
              </w:rPr>
              <w:t xml:space="preserve"> жизни Церкви</w:t>
            </w:r>
            <w:r>
              <w:rPr>
                <w:color w:val="000000"/>
                <w:sz w:val="28"/>
              </w:rPr>
              <w:t>, значение традиции.</w:t>
            </w:r>
          </w:p>
          <w:p w14:paraId="5F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Участие молодежи в Литургии. Чтение, пение, поддержание чистоты и порядка, проведение </w:t>
            </w:r>
            <w:r>
              <w:rPr>
                <w:color w:val="000000"/>
                <w:sz w:val="28"/>
              </w:rPr>
              <w:t>послелитургийного</w:t>
            </w:r>
            <w:r>
              <w:rPr>
                <w:color w:val="000000"/>
                <w:sz w:val="28"/>
              </w:rPr>
              <w:t xml:space="preserve"> чаепития и подготовка праздников.</w:t>
            </w:r>
          </w:p>
          <w:p w14:paraId="60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ыявлени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, развити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и укреплени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религиозной мотивации и содействия в принятии личной религиозной ответственности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молодым православным христианином.</w:t>
            </w:r>
          </w:p>
          <w:p w14:paraId="61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Личностное прочтение </w:t>
            </w:r>
            <w:r>
              <w:rPr>
                <w:color w:val="000000"/>
                <w:sz w:val="28"/>
              </w:rPr>
              <w:t>структурообразующих библейских текстов</w:t>
            </w:r>
            <w:r>
              <w:rPr>
                <w:color w:val="000000"/>
                <w:sz w:val="28"/>
              </w:rPr>
              <w:t xml:space="preserve">, в особенности Евангелия и в целом Нового Завета </w:t>
            </w:r>
            <w:r>
              <w:rPr>
                <w:color w:val="000000"/>
                <w:sz w:val="28"/>
              </w:rPr>
              <w:t xml:space="preserve">для </w:t>
            </w:r>
            <w:r>
              <w:rPr>
                <w:color w:val="000000"/>
                <w:sz w:val="28"/>
              </w:rPr>
              <w:t>выработ</w:t>
            </w:r>
            <w:r>
              <w:rPr>
                <w:color w:val="000000"/>
                <w:sz w:val="28"/>
              </w:rPr>
              <w:t>ки</w:t>
            </w:r>
            <w:r>
              <w:rPr>
                <w:color w:val="000000"/>
                <w:sz w:val="28"/>
              </w:rPr>
              <w:t xml:space="preserve"> навык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 личного и честного отношения</w:t>
            </w:r>
          </w:p>
          <w:p w14:paraId="62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 Слову Божию. </w:t>
            </w:r>
          </w:p>
          <w:p w14:paraId="63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Осозна</w:t>
            </w:r>
            <w:r>
              <w:rPr>
                <w:color w:val="000000"/>
                <w:sz w:val="28"/>
              </w:rPr>
              <w:t>ние</w:t>
            </w:r>
            <w:r>
              <w:rPr>
                <w:color w:val="000000"/>
                <w:sz w:val="28"/>
              </w:rPr>
              <w:t xml:space="preserve"> необходимост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духовного возрастания</w:t>
            </w:r>
            <w:r>
              <w:rPr>
                <w:color w:val="000000"/>
                <w:sz w:val="28"/>
              </w:rPr>
              <w:t xml:space="preserve"> и </w:t>
            </w:r>
            <w:r>
              <w:rPr>
                <w:color w:val="000000"/>
                <w:sz w:val="28"/>
              </w:rPr>
              <w:t>приобрет</w:t>
            </w:r>
            <w:r>
              <w:rPr>
                <w:color w:val="000000"/>
                <w:sz w:val="28"/>
              </w:rPr>
              <w:t>ения</w:t>
            </w:r>
            <w:r>
              <w:rPr>
                <w:color w:val="000000"/>
                <w:sz w:val="28"/>
              </w:rPr>
              <w:t xml:space="preserve"> умени</w:t>
            </w:r>
            <w:r>
              <w:rPr>
                <w:color w:val="000000"/>
                <w:sz w:val="28"/>
              </w:rPr>
              <w:t>я</w:t>
            </w:r>
            <w:r>
              <w:rPr>
                <w:color w:val="000000"/>
                <w:sz w:val="28"/>
              </w:rPr>
              <w:t xml:space="preserve"> повышать уровень своей духовной и моральной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жизни и социально-положительной активности, все более приближая его к нормам</w:t>
            </w:r>
            <w:r>
              <w:rPr>
                <w:color w:val="000000"/>
                <w:sz w:val="28"/>
              </w:rPr>
              <w:t xml:space="preserve"> христианства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color w:val="000000"/>
                <w:sz w:val="28"/>
              </w:rPr>
              <w:t>новозаветной</w:t>
            </w:r>
            <w:r>
              <w:rPr>
                <w:color w:val="000000"/>
                <w:sz w:val="28"/>
              </w:rPr>
              <w:t xml:space="preserve"> нравственности.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4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Особенности просветительской деятельности среди молодежи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5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6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Сущность христианской миссии к молодежи. Принципы просветительской деятельности молодежи. Ошибки просветительской деятельности в молодежной среде.</w:t>
            </w:r>
            <w:r>
              <w:t xml:space="preserve"> </w:t>
            </w:r>
            <w:r>
              <w:rPr>
                <w:color w:val="000000"/>
                <w:sz w:val="28"/>
              </w:rPr>
              <w:t>Главная задача катехизации</w:t>
            </w:r>
            <w:r>
              <w:rPr>
                <w:color w:val="000000"/>
                <w:sz w:val="28"/>
              </w:rPr>
              <w:t xml:space="preserve">.  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Особенности православной </w:t>
            </w:r>
            <w:r>
              <w:rPr>
                <w:color w:val="000000"/>
                <w:sz w:val="28"/>
              </w:rPr>
              <w:t xml:space="preserve">просветительской работы в молодежной среде. Сложности и проблемы, возникающие в процессе организации </w:t>
            </w:r>
            <w:r>
              <w:rPr>
                <w:color w:val="000000"/>
                <w:sz w:val="28"/>
              </w:rPr>
              <w:t xml:space="preserve">такой </w:t>
            </w:r>
            <w:r>
              <w:rPr>
                <w:color w:val="000000"/>
                <w:sz w:val="28"/>
              </w:rPr>
              <w:t xml:space="preserve">работы. </w:t>
            </w:r>
            <w:r>
              <w:rPr>
                <w:color w:val="000000"/>
                <w:sz w:val="28"/>
              </w:rPr>
              <w:t>О взаимоотношениях науки и религии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остмодернистский релятивизм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Взаимоотношения полов как одна из проблем.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Недопустимые и наименее эффективные направления молодежной работы на приходе с точки зрения психологии межличностных взаимоотношений и гендерной психологии. Принципы, методы и ограничения при психологической поддержке молодежным лидером молодых людей и девушек, столкнувшихся с проблемами взаимоотношений.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7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С</w:t>
            </w:r>
            <w:r>
              <w:rPr>
                <w:color w:val="000000"/>
                <w:sz w:val="28"/>
              </w:rPr>
              <w:t>оздани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позитивной христианской молодежной </w:t>
            </w:r>
            <w:r>
              <w:rPr>
                <w:color w:val="000000"/>
                <w:sz w:val="28"/>
              </w:rPr>
              <w:t>социо-культурной</w:t>
            </w:r>
            <w:r>
              <w:rPr>
                <w:color w:val="000000"/>
                <w:sz w:val="28"/>
              </w:rPr>
              <w:t xml:space="preserve"> среды на приходе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8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9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Православно-ориентированная социально-воспитательная</w:t>
            </w:r>
          </w:p>
          <w:p w14:paraId="6A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 духовно-просветительская работа с молодежью по месту жительства</w:t>
            </w:r>
            <w:r>
              <w:rPr>
                <w:color w:val="000000"/>
                <w:sz w:val="28"/>
              </w:rPr>
              <w:t>. О</w:t>
            </w:r>
            <w:r>
              <w:rPr>
                <w:color w:val="000000"/>
                <w:sz w:val="28"/>
              </w:rPr>
              <w:t>ткрыт</w:t>
            </w:r>
            <w:r>
              <w:rPr>
                <w:color w:val="000000"/>
                <w:sz w:val="28"/>
              </w:rPr>
              <w:t>ая</w:t>
            </w:r>
            <w:r>
              <w:rPr>
                <w:color w:val="000000"/>
                <w:sz w:val="28"/>
              </w:rPr>
              <w:t xml:space="preserve"> православн</w:t>
            </w:r>
            <w:r>
              <w:rPr>
                <w:color w:val="000000"/>
                <w:sz w:val="28"/>
              </w:rPr>
              <w:t>ая</w:t>
            </w:r>
            <w:r>
              <w:rPr>
                <w:color w:val="000000"/>
                <w:sz w:val="28"/>
              </w:rPr>
              <w:t xml:space="preserve"> молодёжн</w:t>
            </w:r>
            <w:r>
              <w:rPr>
                <w:color w:val="000000"/>
                <w:sz w:val="28"/>
              </w:rPr>
              <w:t>ая</w:t>
            </w:r>
            <w:r>
              <w:rPr>
                <w:color w:val="000000"/>
                <w:sz w:val="28"/>
              </w:rPr>
              <w:t xml:space="preserve"> сред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, в которой</w:t>
            </w:r>
            <w:r>
              <w:rPr>
                <w:color w:val="000000"/>
                <w:sz w:val="28"/>
              </w:rPr>
              <w:t xml:space="preserve"> молодежи возможно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без отрицательных явлений современной культуры </w:t>
            </w:r>
            <w:r>
              <w:rPr>
                <w:color w:val="000000"/>
                <w:sz w:val="28"/>
              </w:rPr>
              <w:t>знакомиться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общаться, совместно праздновать праздники и дни рождения, делиться друг с другом опытом жизни и служения в Церкви, встречаться со священнослужителями, а также с интересными для молодёжи людьми</w:t>
            </w:r>
            <w:r>
              <w:rPr>
                <w:color w:val="000000"/>
                <w:sz w:val="28"/>
              </w:rPr>
              <w:t xml:space="preserve">. Сплочение молодёжи и какие формы работы ему способствуют. Умение доверять и делегировать часть ответственности. 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B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>Церковная община</w:t>
            </w:r>
            <w:r>
              <w:rPr>
                <w:color w:val="000000"/>
                <w:sz w:val="28"/>
              </w:rPr>
              <w:t xml:space="preserve"> (приход)</w:t>
            </w:r>
            <w:r>
              <w:rPr>
                <w:color w:val="000000"/>
                <w:sz w:val="28"/>
              </w:rPr>
              <w:t>, литургическая жизнь и христианское служение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C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6D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азначение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8"/>
              </w:rPr>
              <w:t xml:space="preserve">область деятельности и задачи церковной общины. Принципы взаимоотношения клира и мирян. 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рудности молодого человека в церковной общине. </w:t>
            </w:r>
            <w:r>
              <w:rPr>
                <w:color w:val="000000"/>
                <w:sz w:val="28"/>
              </w:rPr>
              <w:t>Л</w:t>
            </w:r>
            <w:r>
              <w:rPr>
                <w:color w:val="000000"/>
                <w:sz w:val="28"/>
              </w:rPr>
              <w:t xml:space="preserve">итургическая жизнь общины. </w:t>
            </w:r>
            <w:r>
              <w:rPr>
                <w:color w:val="000000"/>
                <w:sz w:val="28"/>
              </w:rPr>
              <w:t>В</w:t>
            </w:r>
            <w:r>
              <w:rPr>
                <w:color w:val="000000"/>
                <w:sz w:val="28"/>
              </w:rPr>
              <w:t>озможности реализации молодого человека в общинной жизни.</w:t>
            </w:r>
            <w:r>
              <w:rPr>
                <w:color w:val="000000"/>
                <w:sz w:val="28"/>
              </w:rPr>
              <w:t xml:space="preserve"> </w:t>
            </w:r>
          </w:p>
          <w:p w14:paraId="6E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Добровольчество.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</w:rPr>
              <w:t xml:space="preserve">пасности </w:t>
            </w:r>
            <w:r>
              <w:rPr>
                <w:color w:val="000000"/>
                <w:sz w:val="28"/>
              </w:rPr>
              <w:t xml:space="preserve">духовного характера для молодого человека в общине. Идеал приходской жизни. </w:t>
            </w:r>
            <w:r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>риход и молодая семья.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6F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 xml:space="preserve">Помощь </w:t>
            </w:r>
            <w:r>
              <w:rPr>
                <w:color w:val="000000"/>
                <w:sz w:val="28"/>
              </w:rPr>
              <w:t xml:space="preserve">и поддержка </w:t>
            </w:r>
            <w:r>
              <w:rPr>
                <w:color w:val="000000"/>
                <w:sz w:val="28"/>
              </w:rPr>
              <w:t>молодежи в трудных жизненных ситуациях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0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1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Информационная</w:t>
            </w:r>
            <w:r>
              <w:rPr>
                <w:color w:val="000000"/>
                <w:sz w:val="28"/>
              </w:rPr>
              <w:t xml:space="preserve"> помощ</w:t>
            </w:r>
            <w:r>
              <w:rPr>
                <w:color w:val="000000"/>
                <w:sz w:val="28"/>
              </w:rPr>
              <w:t>ь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и поддержка </w:t>
            </w:r>
            <w:r>
              <w:rPr>
                <w:color w:val="000000"/>
                <w:sz w:val="28"/>
              </w:rPr>
              <w:t>молодым людям, попавшим в трудные жизненные ситуации (</w:t>
            </w:r>
            <w:r>
              <w:rPr>
                <w:color w:val="000000"/>
                <w:sz w:val="28"/>
              </w:rPr>
              <w:t xml:space="preserve">трудности в семье, </w:t>
            </w:r>
            <w:r>
              <w:rPr>
                <w:color w:val="000000"/>
                <w:sz w:val="28"/>
              </w:rPr>
              <w:t>кризис смысла жизни, депрессивные состояния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беспорядочные </w:t>
            </w:r>
            <w:r>
              <w:rPr>
                <w:color w:val="000000"/>
                <w:sz w:val="28"/>
              </w:rPr>
              <w:t xml:space="preserve">половые </w:t>
            </w:r>
            <w:r>
              <w:rPr>
                <w:color w:val="000000"/>
                <w:sz w:val="28"/>
              </w:rPr>
              <w:t>связи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алкоголизм, наркомания, детская и подростковая преступность, насилие,</w:t>
            </w:r>
            <w:r>
              <w:rPr>
                <w:color w:val="000000"/>
                <w:sz w:val="28"/>
              </w:rPr>
              <w:t xml:space="preserve"> тоталитарные</w:t>
            </w:r>
            <w:r>
              <w:rPr>
                <w:color w:val="000000"/>
                <w:sz w:val="28"/>
              </w:rPr>
              <w:t xml:space="preserve"> секты и пр.)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2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Организация системной и комплексной работы с приходской и потенциально-приходской молодежью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3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4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Формы и методы приходской молодежной работы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 xml:space="preserve">Формы и методы </w:t>
            </w:r>
            <w:r>
              <w:rPr>
                <w:color w:val="000000"/>
                <w:sz w:val="28"/>
              </w:rPr>
              <w:t>внеприходской</w:t>
            </w:r>
            <w:r>
              <w:rPr>
                <w:color w:val="000000"/>
                <w:sz w:val="28"/>
              </w:rPr>
              <w:t xml:space="preserve"> молодежной работы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Совместимость технологий современного менеджмента с православным мировоззрением. Принцип </w:t>
            </w:r>
            <w:r>
              <w:rPr>
                <w:color w:val="000000"/>
                <w:sz w:val="28"/>
              </w:rPr>
              <w:t>непротиворечия</w:t>
            </w:r>
            <w:r>
              <w:rPr>
                <w:color w:val="000000"/>
                <w:sz w:val="28"/>
              </w:rPr>
              <w:t xml:space="preserve"> вере и нравственности. Миссионерская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позиция ответственного за работу с молодежью.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Проведение мероприятий на приходе. </w:t>
            </w:r>
          </w:p>
          <w:p w14:paraId="75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Сбор необходимой для мероприятия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информации. Составление проектов, программ, аннотаций, описаний, учебно-методических комплексов и различных отчетов. Планирование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построение хода мероприятия, составление примерного плана. Создание команды.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Создание рабочей группы и организация ее работы. Методы минимизации временных и кадровых ресурсов. Организация и проведение молодежного мероприятия.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Создание необходимых условий </w:t>
            </w:r>
            <w:r>
              <w:rPr>
                <w:color w:val="000000"/>
                <w:sz w:val="28"/>
              </w:rPr>
              <w:t>дл</w:t>
            </w:r>
            <w:r>
              <w:rPr>
                <w:color w:val="000000"/>
                <w:sz w:val="28"/>
              </w:rPr>
              <w:t>я работы с аудиторией.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Комфортность участников.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</w:t>
            </w:r>
            <w:r>
              <w:rPr>
                <w:color w:val="000000"/>
                <w:sz w:val="28"/>
              </w:rPr>
              <w:t>9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 xml:space="preserve">Евангельский кружок как форма организации миссионерского </w:t>
            </w:r>
            <w:r>
              <w:rPr>
                <w:color w:val="000000"/>
                <w:sz w:val="28"/>
              </w:rPr>
              <w:t>молодежного</w:t>
            </w:r>
            <w:r>
              <w:rPr>
                <w:color w:val="000000"/>
                <w:sz w:val="28"/>
              </w:rPr>
              <w:t xml:space="preserve"> пространс</w:t>
            </w:r>
            <w:r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>ва</w:t>
            </w:r>
          </w:p>
          <w:p w14:paraId="7701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8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Семинар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9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История евангельских кружков; специфика евангельского кружка, как метода работы</w:t>
            </w:r>
            <w:r>
              <w:rPr>
                <w:color w:val="000000"/>
                <w:sz w:val="28"/>
              </w:rPr>
              <w:t xml:space="preserve"> в области</w:t>
            </w:r>
            <w:r>
              <w:rPr>
                <w:color w:val="000000"/>
                <w:sz w:val="28"/>
              </w:rPr>
              <w:t xml:space="preserve"> миссии и катехизации; формы </w:t>
            </w:r>
            <w:r>
              <w:rPr>
                <w:color w:val="000000"/>
                <w:sz w:val="28"/>
              </w:rPr>
              <w:t xml:space="preserve">и методика </w:t>
            </w:r>
            <w:r>
              <w:rPr>
                <w:color w:val="000000"/>
                <w:sz w:val="28"/>
              </w:rPr>
              <w:t>проведения евангельских кружков; структура евангельского кружка, роль ведущего</w:t>
            </w:r>
            <w:r>
              <w:rPr>
                <w:color w:val="000000"/>
                <w:sz w:val="28"/>
              </w:rPr>
              <w:t xml:space="preserve"> и участников</w:t>
            </w:r>
            <w:r>
              <w:rPr>
                <w:color w:val="000000"/>
                <w:sz w:val="28"/>
              </w:rPr>
              <w:t xml:space="preserve">, роль </w:t>
            </w:r>
            <w:r>
              <w:rPr>
                <w:color w:val="000000"/>
                <w:sz w:val="28"/>
              </w:rPr>
              <w:t>священника; этапы развития евангельского кружка; основные проблемы, возникающие при проведении евангельского кружка и способы их решения.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A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. Библейский лагерь.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B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Семинар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C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Организация, методика проведения и основные принципы «молодежного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библейского лагеря». Преимущества библейской тематики и основные задачи,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подлежащие решению в рамках библейской программы. Принципы и механизмы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реализации «общинности» при проведении лагеря. Основные методы изучения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Священного Писания в рамках молодежного библейского лагеря. Типы библейских лагерей. Молитва во время программы. Возможное участие неверующих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и инославных в библейском лагере. Возможные интерактивные дополнения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факультативные методики при проведении молодежного библейского лагеря.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Миссионерский характер и эффект библейского лагеря.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7D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 xml:space="preserve">. </w:t>
            </w:r>
            <w:r>
              <w:rPr>
                <w:color w:val="000000"/>
                <w:sz w:val="28"/>
              </w:rPr>
              <w:t xml:space="preserve">Теория и практика приходской </w:t>
            </w:r>
            <w:r>
              <w:rPr>
                <w:color w:val="000000"/>
                <w:sz w:val="28"/>
              </w:rPr>
              <w:t xml:space="preserve">молодежной </w:t>
            </w:r>
            <w:r>
              <w:rPr>
                <w:color w:val="000000"/>
                <w:sz w:val="28"/>
              </w:rPr>
              <w:t>работы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E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7F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Общецерковные документы Русской Православной Церкви, касающиеся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молодежной работы и служения, </w:t>
            </w:r>
            <w:r>
              <w:rPr>
                <w:color w:val="000000"/>
                <w:sz w:val="28"/>
              </w:rPr>
              <w:t>социальной сферы,</w:t>
            </w:r>
            <w:r>
              <w:rPr>
                <w:color w:val="000000"/>
                <w:sz w:val="28"/>
              </w:rPr>
              <w:t xml:space="preserve"> миссии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color w:val="000000"/>
                <w:sz w:val="28"/>
              </w:rPr>
              <w:t xml:space="preserve"> православного</w:t>
            </w:r>
            <w:r>
              <w:rPr>
                <w:color w:val="000000"/>
                <w:sz w:val="28"/>
              </w:rPr>
              <w:t xml:space="preserve"> свидетельства, диалога с обществом, социальной и медицинской средой, наукой, культурой и образованием</w:t>
            </w:r>
            <w:r>
              <w:rPr>
                <w:color w:val="000000"/>
                <w:sz w:val="28"/>
              </w:rPr>
              <w:t xml:space="preserve">, отношения к </w:t>
            </w:r>
            <w:r>
              <w:rPr>
                <w:color w:val="000000"/>
                <w:sz w:val="28"/>
              </w:rPr>
              <w:t>инославию</w:t>
            </w:r>
            <w:r>
              <w:rPr>
                <w:color w:val="000000"/>
                <w:sz w:val="28"/>
              </w:rPr>
              <w:t>. Тема молодежного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служения в общецерковных документах. Принципы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механизмы взаимодействия с </w:t>
            </w:r>
            <w:r>
              <w:rPr>
                <w:color w:val="000000"/>
                <w:sz w:val="28"/>
              </w:rPr>
              <w:t>инославием</w:t>
            </w:r>
            <w:r>
              <w:rPr>
                <w:color w:val="000000"/>
                <w:sz w:val="28"/>
              </w:rPr>
              <w:t xml:space="preserve"> в области молодежной работы и православного свидетельства.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Позиция Священноначалия в области молодежного служения.</w:t>
            </w:r>
          </w:p>
          <w:p w14:paraId="8001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1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Тема 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 Стратегия и тактика молодежного служения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2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3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Документы общецерковной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конференции «Современная молодежь в Церкви: проблемы и пути их решения». Общепринятые </w:t>
            </w:r>
            <w:r>
              <w:rPr>
                <w:color w:val="000000"/>
                <w:sz w:val="28"/>
              </w:rPr>
              <w:t>методические материалы в области молодежного служения, миссии и катехизации. Концептуальная позиция Святейшего Патриарха Московского и всея Руси Кирилла относительно диалога Церкви с обществом, с нецерковной или доверяющей Церкви молодежью. Слова, проповеди, выступления и обращения Святейшего Патриарха, касающиеся темы миссионерского, социального и молодежного служения, приходской работы. Задачи, поставленные Священноначалием в отношении приходского, епархиального и общецерковного молодежного служения.</w:t>
            </w:r>
            <w:r>
              <w:t xml:space="preserve"> </w:t>
            </w:r>
            <w:r>
              <w:rPr>
                <w:color w:val="000000"/>
                <w:sz w:val="28"/>
              </w:rPr>
              <w:t>Перспективы развития молодежного служения Церкви.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4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 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</w:t>
            </w:r>
            <w:r>
              <w:rPr>
                <w:color w:val="000000"/>
                <w:sz w:val="28"/>
              </w:rPr>
              <w:tab/>
            </w:r>
          </w:p>
          <w:p w14:paraId="85010000">
            <w:pPr>
              <w:widowControl w:val="0"/>
              <w:ind/>
              <w:rPr>
                <w:color w:val="000000"/>
                <w:sz w:val="28"/>
              </w:rPr>
            </w:pP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6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Лекция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7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Государственная молодежная политика</w:t>
            </w:r>
            <w:r>
              <w:rPr>
                <w:color w:val="000000"/>
                <w:sz w:val="28"/>
              </w:rPr>
              <w:t xml:space="preserve">, её цели и задачи. Совпадения с позицией Русской Православной Церкви. Возможные формы взаимодействия </w:t>
            </w:r>
            <w:r>
              <w:rPr>
                <w:color w:val="000000"/>
                <w:sz w:val="28"/>
              </w:rPr>
              <w:t>с государственными органами, муниципальными учреждениями и общественными организациями</w:t>
            </w:r>
            <w:r>
              <w:rPr>
                <w:color w:val="000000"/>
                <w:sz w:val="28"/>
              </w:rPr>
              <w:t xml:space="preserve"> и документы, по которым такое сотрудничество возможно. </w:t>
            </w:r>
            <w:r>
              <w:rPr>
                <w:color w:val="000000"/>
                <w:sz w:val="28"/>
              </w:rPr>
              <w:t>Поддержка молодежных проектов</w:t>
            </w:r>
            <w:r>
              <w:rPr>
                <w:color w:val="000000"/>
                <w:sz w:val="28"/>
              </w:rPr>
              <w:t xml:space="preserve"> от Фонда президентских грантов. Тематика направлений поддержки. </w:t>
            </w:r>
            <w:r>
              <w:rPr>
                <w:color w:val="000000"/>
                <w:sz w:val="28"/>
              </w:rPr>
              <w:t>Развитие добровольчества в молодежной среде.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Деятельность молодежи в </w:t>
            </w:r>
            <w:r>
              <w:rPr>
                <w:color w:val="000000"/>
                <w:sz w:val="28"/>
              </w:rPr>
              <w:t>области</w:t>
            </w:r>
            <w:r>
              <w:rPr>
                <w:color w:val="000000"/>
                <w:sz w:val="28"/>
              </w:rPr>
              <w:t xml:space="preserve"> краеведения и экологии.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Поддержка </w:t>
            </w:r>
            <w:r>
              <w:rPr>
                <w:color w:val="000000"/>
                <w:sz w:val="28"/>
              </w:rPr>
              <w:t>м</w:t>
            </w:r>
            <w:r>
              <w:rPr>
                <w:color w:val="000000"/>
                <w:sz w:val="28"/>
              </w:rPr>
              <w:t>олодежных сообществ</w:t>
            </w:r>
            <w:r>
              <w:rPr>
                <w:color w:val="000000"/>
                <w:sz w:val="28"/>
              </w:rPr>
              <w:t>. М</w:t>
            </w:r>
            <w:r>
              <w:rPr>
                <w:color w:val="000000"/>
                <w:sz w:val="28"/>
              </w:rPr>
              <w:t>олодежны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проект</w:t>
            </w:r>
            <w:r>
              <w:rPr>
                <w:color w:val="000000"/>
                <w:sz w:val="28"/>
              </w:rPr>
              <w:t>ы,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</w:t>
            </w:r>
            <w:r>
              <w:rPr>
                <w:color w:val="000000"/>
                <w:sz w:val="28"/>
              </w:rPr>
              <w:t>аправле</w:t>
            </w:r>
            <w:r>
              <w:rPr>
                <w:color w:val="000000"/>
                <w:sz w:val="28"/>
              </w:rPr>
              <w:t>нные на социальную сферу. Грантовая поддержка от Федерального агентства по делам молодежи. Патриотическое воспитание. Молодежные медиа.</w:t>
            </w:r>
          </w:p>
          <w:p w14:paraId="88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Укрепление семейных ценностей</w:t>
            </w:r>
            <w:r>
              <w:rPr>
                <w:color w:val="000000"/>
                <w:sz w:val="28"/>
              </w:rPr>
              <w:t xml:space="preserve">.  </w:t>
            </w:r>
            <w:r>
              <w:rPr>
                <w:color w:val="000000"/>
                <w:sz w:val="28"/>
              </w:rPr>
              <w:t>Спорт и туризм. Муниципальный уровень.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9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 xml:space="preserve">. Понимание современного молодого поколения. Встречи с </w:t>
            </w:r>
            <w:r>
              <w:rPr>
                <w:color w:val="000000"/>
                <w:sz w:val="28"/>
              </w:rPr>
              <w:t>разными молодежными движениями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A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Практика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B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Цель практического занятия развить у ответственного </w:t>
            </w:r>
            <w:r>
              <w:rPr>
                <w:color w:val="000000"/>
                <w:sz w:val="28"/>
              </w:rPr>
              <w:t>за молодежную</w:t>
            </w:r>
            <w:r>
              <w:rPr>
                <w:color w:val="000000"/>
                <w:sz w:val="28"/>
              </w:rPr>
              <w:t xml:space="preserve"> работу </w:t>
            </w:r>
            <w:r>
              <w:rPr>
                <w:color w:val="000000"/>
                <w:sz w:val="28"/>
              </w:rPr>
              <w:t>на приходе п</w:t>
            </w:r>
            <w:r>
              <w:rPr>
                <w:color w:val="000000"/>
                <w:sz w:val="28"/>
              </w:rPr>
              <w:t>онимани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 xml:space="preserve"> современного поколения молодежи</w:t>
            </w:r>
            <w:r>
              <w:rPr>
                <w:color w:val="000000"/>
                <w:sz w:val="28"/>
              </w:rPr>
              <w:t xml:space="preserve"> через в</w:t>
            </w:r>
            <w:r>
              <w:rPr>
                <w:color w:val="000000"/>
                <w:sz w:val="28"/>
              </w:rPr>
              <w:t xml:space="preserve">стречи </w:t>
            </w:r>
            <w:r>
              <w:rPr>
                <w:color w:val="000000"/>
                <w:sz w:val="28"/>
              </w:rPr>
              <w:t xml:space="preserve">и диалог </w:t>
            </w:r>
            <w:r>
              <w:rPr>
                <w:color w:val="000000"/>
                <w:sz w:val="28"/>
              </w:rPr>
              <w:t xml:space="preserve">с разными молодежными движениями. Это помогает молодежному лидеру расположиться к </w:t>
            </w:r>
            <w:r>
              <w:rPr>
                <w:color w:val="000000"/>
                <w:sz w:val="28"/>
              </w:rPr>
              <w:t xml:space="preserve">работе с </w:t>
            </w:r>
            <w:r>
              <w:rPr>
                <w:color w:val="000000"/>
                <w:sz w:val="28"/>
              </w:rPr>
              <w:t>разным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и не всегда приятным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слоям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 молодежи. </w:t>
            </w:r>
            <w:r>
              <w:rPr>
                <w:color w:val="000000"/>
                <w:sz w:val="28"/>
              </w:rPr>
              <w:t>А также попробовать осуществить христианскую миссию в диалоге с молодёжью вне церковной ограды</w:t>
            </w:r>
            <w:r>
              <w:rPr>
                <w:color w:val="000000"/>
                <w:sz w:val="28"/>
              </w:rPr>
              <w:t xml:space="preserve">. </w:t>
            </w:r>
          </w:p>
        </w:tc>
      </w:tr>
      <w:tr>
        <w:tc>
          <w:tcPr>
            <w:tcW w:type="dxa" w:w="4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8C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</w:t>
            </w:r>
            <w:r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 Разработка собственного плана развития молодежной работы на приходе</w:t>
            </w:r>
          </w:p>
        </w:tc>
        <w:tc>
          <w:tcPr>
            <w:tcW w:type="dxa" w:w="13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D010000">
            <w:pPr>
              <w:widowControl w:val="0"/>
              <w:ind/>
              <w:jc w:val="both"/>
              <w:rPr>
                <w:color w:val="000000"/>
                <w:sz w:val="28"/>
                <w:highlight w:val="white"/>
              </w:rPr>
            </w:pPr>
            <w:r>
              <w:rPr>
                <w:color w:val="000000"/>
                <w:sz w:val="28"/>
                <w:highlight w:val="white"/>
              </w:rPr>
              <w:t>Практика</w:t>
            </w:r>
          </w:p>
        </w:tc>
        <w:tc>
          <w:tcPr>
            <w:tcW w:type="dxa" w:w="48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center"/>
          </w:tcPr>
          <w:p w14:paraId="8E01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Цель практического занятия составить под руководством опытного православного молодежного лидера реалистичный план развития молодежной работы и молодежного служения на конкретном приходе, </w:t>
            </w:r>
            <w:r>
              <w:rPr>
                <w:color w:val="000000"/>
                <w:sz w:val="28"/>
              </w:rPr>
              <w:t xml:space="preserve">первые шаги по его выполнению, </w:t>
            </w:r>
            <w:r>
              <w:rPr>
                <w:color w:val="000000"/>
                <w:sz w:val="28"/>
              </w:rPr>
              <w:t>с тем чтобы реализовать его в дальнейшем</w:t>
            </w:r>
            <w:r>
              <w:rPr>
                <w:color w:val="000000"/>
                <w:sz w:val="28"/>
              </w:rPr>
              <w:t xml:space="preserve"> при положительной оценке от экзаменатора</w:t>
            </w:r>
            <w:r>
              <w:rPr>
                <w:color w:val="000000"/>
                <w:sz w:val="28"/>
              </w:rPr>
              <w:t>.</w:t>
            </w:r>
            <w:bookmarkEnd w:id="4"/>
          </w:p>
        </w:tc>
      </w:tr>
    </w:tbl>
    <w:p w14:paraId="8F010000">
      <w:pPr>
        <w:widowControl w:val="0"/>
        <w:ind/>
        <w:jc w:val="both"/>
        <w:rPr>
          <w:color w:val="000000"/>
          <w:sz w:val="28"/>
        </w:rPr>
      </w:pPr>
    </w:p>
    <w:p w14:paraId="90010000">
      <w:pPr>
        <w:spacing w:after="160" w:line="264" w:lineRule="auto"/>
        <w:ind/>
        <w:jc w:val="center"/>
        <w:rPr>
          <w:b w:val="1"/>
          <w:sz w:val="28"/>
        </w:rPr>
      </w:pPr>
      <w:bookmarkStart w:id="5" w:name="_gjdgxs"/>
      <w:bookmarkEnd w:id="5"/>
      <w:r>
        <w:rPr>
          <w:b w:val="1"/>
          <w:sz w:val="28"/>
        </w:rPr>
        <w:t xml:space="preserve">Раздел 3. Формы аттестации и оценочные материалы </w:t>
      </w:r>
    </w:p>
    <w:p w14:paraId="91010000">
      <w:pPr>
        <w:spacing w:after="160" w:line="264" w:lineRule="auto"/>
        <w:ind/>
        <w:rPr>
          <w:b w:val="1"/>
          <w:sz w:val="28"/>
        </w:rPr>
      </w:pPr>
      <w:r>
        <w:rPr>
          <w:b w:val="1"/>
          <w:sz w:val="28"/>
        </w:rPr>
        <w:t>3.1. Формы аттестации</w:t>
      </w:r>
    </w:p>
    <w:p w14:paraId="92010000">
      <w:pPr>
        <w:spacing w:after="160" w:line="264" w:lineRule="auto"/>
        <w:ind/>
        <w:rPr>
          <w:b w:val="1"/>
          <w:sz w:val="28"/>
        </w:rPr>
      </w:pPr>
      <w:r>
        <w:rPr>
          <w:b w:val="1"/>
          <w:sz w:val="28"/>
        </w:rPr>
        <w:t>3.1.1. Текущая аттестация</w:t>
      </w:r>
    </w:p>
    <w:p w14:paraId="93010000">
      <w:pPr>
        <w:spacing w:after="160" w:line="264" w:lineRule="auto"/>
        <w:ind/>
        <w:rPr>
          <w:sz w:val="28"/>
        </w:rPr>
      </w:pPr>
      <w:r>
        <w:rPr>
          <w:sz w:val="28"/>
        </w:rPr>
        <w:t>Не предусмотрена</w:t>
      </w:r>
    </w:p>
    <w:p w14:paraId="94010000">
      <w:pPr>
        <w:spacing w:after="160" w:line="264" w:lineRule="auto"/>
        <w:ind/>
        <w:rPr>
          <w:b w:val="1"/>
          <w:sz w:val="28"/>
        </w:rPr>
      </w:pPr>
      <w:r>
        <w:rPr>
          <w:b w:val="1"/>
          <w:sz w:val="28"/>
        </w:rPr>
        <w:t>3.1.2. Промежуточная аттестация</w:t>
      </w:r>
    </w:p>
    <w:p w14:paraId="95010000">
      <w:pPr>
        <w:spacing w:after="160" w:line="264" w:lineRule="auto"/>
        <w:ind/>
        <w:rPr>
          <w:sz w:val="28"/>
        </w:rPr>
      </w:pPr>
      <w:r>
        <w:rPr>
          <w:sz w:val="28"/>
        </w:rPr>
        <w:t>Не предусмотрена</w:t>
      </w:r>
    </w:p>
    <w:p w14:paraId="96010000">
      <w:pPr>
        <w:spacing w:after="160" w:line="264" w:lineRule="auto"/>
        <w:ind/>
        <w:rPr>
          <w:b w:val="1"/>
          <w:sz w:val="28"/>
        </w:rPr>
      </w:pPr>
      <w:r>
        <w:rPr>
          <w:b w:val="1"/>
          <w:sz w:val="28"/>
        </w:rPr>
        <w:t>3.1.3.</w:t>
      </w:r>
      <w:r>
        <w:rPr>
          <w:b w:val="1"/>
          <w:sz w:val="28"/>
        </w:rPr>
        <w:tab/>
      </w:r>
      <w:r>
        <w:rPr>
          <w:b w:val="1"/>
          <w:sz w:val="28"/>
        </w:rPr>
        <w:t>Итоговая аттестация</w:t>
      </w:r>
    </w:p>
    <w:p w14:paraId="97010000">
      <w:pPr>
        <w:spacing w:after="160" w:line="264" w:lineRule="auto"/>
        <w:ind/>
        <w:rPr>
          <w:sz w:val="28"/>
        </w:rPr>
      </w:pPr>
      <w:r>
        <w:rPr>
          <w:sz w:val="28"/>
        </w:rPr>
        <w:t>Итоговая аттестация проводится в форме зачета.</w:t>
      </w:r>
    </w:p>
    <w:p w14:paraId="98010000">
      <w:pPr>
        <w:widowControl w:val="0"/>
        <w:tabs>
          <w:tab w:leader="none" w:pos="284" w:val="left"/>
        </w:tabs>
        <w:spacing w:line="360" w:lineRule="auto"/>
        <w:ind w:firstLine="0" w:left="72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Материалы для текущего кон</w:t>
      </w:r>
      <w:r>
        <w:rPr>
          <w:b w:val="1"/>
          <w:color w:val="000000"/>
          <w:sz w:val="28"/>
        </w:rPr>
        <w:t>троля: вопросы для самопроверки:</w:t>
      </w:r>
    </w:p>
    <w:p w14:paraId="99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1. Молодежное служение на приходе и его библейские основы.</w:t>
      </w:r>
    </w:p>
    <w:p w14:paraId="9A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2. Педагогическое обеспечение работы с молодежью.</w:t>
      </w:r>
    </w:p>
    <w:p w14:paraId="9B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3. Организация работы молодежной библейской группы.</w:t>
      </w:r>
    </w:p>
    <w:p w14:paraId="9C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4. Формы работы с молодежью на приходе.</w:t>
      </w:r>
    </w:p>
    <w:p w14:paraId="9D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5. Юридические аспекты работы с молодежью.</w:t>
      </w:r>
    </w:p>
    <w:p w14:paraId="9E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6. Цели и задачи церковной работы с молодежью.</w:t>
      </w:r>
    </w:p>
    <w:p w14:paraId="9F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7. Основные структурообразующие элементы молодежного служения.</w:t>
      </w:r>
    </w:p>
    <w:p w14:paraId="A0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8. Неформальные подростковые и молодежные объединения и методы работы с такими неформальными группами.</w:t>
      </w:r>
    </w:p>
    <w:p w14:paraId="A1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 xml:space="preserve">9. Проповедь, лидерство и служение в Священном Писании.  </w:t>
      </w:r>
    </w:p>
    <w:p w14:paraId="A2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 xml:space="preserve">10. </w:t>
      </w:r>
      <w:r>
        <w:rPr>
          <w:color w:val="000000"/>
          <w:sz w:val="28"/>
        </w:rPr>
        <w:t>Концепция Патриаршего Центра духовного развития детей и молодежи</w:t>
      </w:r>
      <w:r>
        <w:rPr>
          <w:color w:val="000000"/>
          <w:sz w:val="28"/>
        </w:rPr>
        <w:t xml:space="preserve"> посвященная основным положениям духовного развития человека. </w:t>
      </w:r>
    </w:p>
    <w:p w14:paraId="A3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 xml:space="preserve">11. История молодежного служения </w:t>
      </w:r>
    </w:p>
    <w:p w14:paraId="A4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12. Особенности миссии в молодежной среде.</w:t>
      </w:r>
    </w:p>
    <w:p w14:paraId="A5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13. Основные принципы церковной молодежной работы.</w:t>
      </w:r>
    </w:p>
    <w:p w14:paraId="A6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14. Педагогические аспекты организации церковной молодежной работы и молодежного служения.</w:t>
      </w:r>
    </w:p>
    <w:p w14:paraId="A7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15. Выявление, развитие и укрепление религиозной мотивации и содействия в принятии личной религиозной ответственности молодым православным христианином.</w:t>
      </w:r>
    </w:p>
    <w:p w14:paraId="A8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16. Возможные формы приобщения молодёжи к литургической жизни Церкви.</w:t>
      </w:r>
    </w:p>
    <w:p w14:paraId="A9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17. Особенности православной просветительской работы в молодежной среде.</w:t>
      </w:r>
    </w:p>
    <w:p w14:paraId="AA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 xml:space="preserve">18. Методы создания позитивной христианской молодежной </w:t>
      </w:r>
      <w:r>
        <w:rPr>
          <w:color w:val="000000"/>
          <w:sz w:val="28"/>
        </w:rPr>
        <w:t>социо-культурной</w:t>
      </w:r>
      <w:r>
        <w:rPr>
          <w:color w:val="000000"/>
          <w:sz w:val="28"/>
        </w:rPr>
        <w:t xml:space="preserve"> среды на приходе.</w:t>
      </w:r>
    </w:p>
    <w:p w14:paraId="AB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19. Назначение, область деятельности и задачи церковной общины.</w:t>
      </w:r>
    </w:p>
    <w:p w14:paraId="AC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20. Возможности реализации молодого человека в общинной жизни.</w:t>
      </w:r>
    </w:p>
    <w:p w14:paraId="AD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21. Организация добровольческой деятельности на приходе.</w:t>
      </w:r>
    </w:p>
    <w:p w14:paraId="AE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22. Существующие программы реабилитации и помощи для молодежи в трудных жизненных ситуациях.</w:t>
      </w:r>
    </w:p>
    <w:p w14:paraId="AF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23.  Формы работы с молодежью вне прихода.</w:t>
      </w:r>
    </w:p>
    <w:p w14:paraId="B0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24. Совместимость технологий современного менеджмента с православным мировоззрением.</w:t>
      </w:r>
    </w:p>
    <w:p w14:paraId="B1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25. Формы и методика проведения евангельских кружков.</w:t>
      </w:r>
    </w:p>
    <w:p w14:paraId="B2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26. Основные проблемы, возникающие при проведении евангельского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кружка и способы их решения.</w:t>
      </w:r>
    </w:p>
    <w:p w14:paraId="B3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27. Организация, методика проведения и основные принципы «молодежного библейского лагеря».</w:t>
      </w:r>
    </w:p>
    <w:p w14:paraId="B4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28. Общецерковные документы Русской Православной Церкви, касающиеся молодежной работы и служения.</w:t>
      </w:r>
    </w:p>
    <w:p w14:paraId="B5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 xml:space="preserve">29. Документы общецерковной конференции </w:t>
      </w:r>
      <w:r>
        <w:rPr>
          <w:color w:val="000000"/>
          <w:sz w:val="28"/>
        </w:rPr>
        <w:t xml:space="preserve">«Современная молодежь в Церкви: </w:t>
      </w:r>
      <w:r>
        <w:rPr>
          <w:color w:val="000000"/>
          <w:sz w:val="28"/>
        </w:rPr>
        <w:t>проблемы и пути их решения».</w:t>
      </w:r>
      <w:r>
        <w:rPr>
          <w:color w:val="000000"/>
          <w:sz w:val="28"/>
        </w:rPr>
        <w:t xml:space="preserve"> </w:t>
      </w:r>
    </w:p>
    <w:p w14:paraId="B6010000">
      <w:pPr>
        <w:widowControl w:val="0"/>
        <w:tabs>
          <w:tab w:leader="none" w:pos="284" w:val="left"/>
        </w:tabs>
        <w:spacing w:line="360" w:lineRule="auto"/>
        <w:ind w:hanging="720" w:left="720"/>
        <w:rPr>
          <w:color w:val="000000"/>
          <w:sz w:val="28"/>
        </w:rPr>
      </w:pPr>
      <w:r>
        <w:rPr>
          <w:color w:val="000000"/>
          <w:sz w:val="28"/>
        </w:rPr>
        <w:t>30. Взаимодействие с государственными органами, муниципальными учреждениями и общественными организациями в вопросах развития и поддержки молодежной работы и молодежного служения.</w:t>
      </w:r>
    </w:p>
    <w:p w14:paraId="B7010000">
      <w:pPr>
        <w:widowControl w:val="0"/>
        <w:tabs>
          <w:tab w:leader="none" w:pos="284" w:val="left"/>
        </w:tabs>
        <w:spacing w:line="360" w:lineRule="auto"/>
        <w:ind w:hanging="720" w:left="720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 Условия реализации программы</w:t>
      </w:r>
    </w:p>
    <w:p w14:paraId="B8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4.1. Материально-технические условия реализации программы </w:t>
      </w:r>
    </w:p>
    <w:p w14:paraId="B9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Для реализации программы необходимо наличие конференц-зала с </w:t>
      </w:r>
      <w:r>
        <w:rPr>
          <w:color w:val="000000"/>
          <w:sz w:val="28"/>
        </w:rPr>
        <w:t xml:space="preserve">необходимым </w:t>
      </w:r>
      <w:r>
        <w:rPr>
          <w:color w:val="000000"/>
          <w:sz w:val="28"/>
        </w:rPr>
        <w:t xml:space="preserve">лекционным </w:t>
      </w:r>
      <w:r>
        <w:rPr>
          <w:color w:val="000000"/>
          <w:sz w:val="28"/>
        </w:rPr>
        <w:t>оборудыванием</w:t>
      </w:r>
      <w:r>
        <w:rPr>
          <w:color w:val="000000"/>
          <w:sz w:val="28"/>
        </w:rPr>
        <w:t xml:space="preserve"> вместимостью не менее 25 чел.</w:t>
      </w:r>
    </w:p>
    <w:p w14:paraId="BA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4.2. Учебно-методическое и информационное обеспечение программы:</w:t>
      </w:r>
    </w:p>
    <w:p w14:paraId="BB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учебно-практическое пособие; </w:t>
      </w:r>
    </w:p>
    <w:p w14:paraId="BC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рабочая тетрадь;</w:t>
      </w:r>
    </w:p>
    <w:p w14:paraId="BD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- печатные раздаточные материалы для слушателей;</w:t>
      </w:r>
    </w:p>
    <w:p w14:paraId="BE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</w:t>
      </w:r>
      <w:r>
        <w:rPr>
          <w:b w:val="1"/>
          <w:color w:val="000000"/>
          <w:sz w:val="28"/>
        </w:rPr>
        <w:t>3. Основная литература:</w:t>
      </w:r>
    </w:p>
    <w:p w14:paraId="BF010000">
      <w:pPr>
        <w:widowControl w:val="0"/>
        <w:tabs>
          <w:tab w:leader="none" w:pos="284" w:val="left"/>
        </w:tabs>
        <w:spacing w:line="360" w:lineRule="auto"/>
        <w:ind w:hanging="72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Тихонов А. «</w:t>
      </w:r>
      <w:r>
        <w:rPr>
          <w:color w:val="000000"/>
          <w:sz w:val="28"/>
        </w:rPr>
        <w:t>Молодежное служение: другое измерение». Методическое пособие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Петрозаводск. 2016</w:t>
      </w:r>
    </w:p>
    <w:p w14:paraId="C0010000">
      <w:pPr>
        <w:widowControl w:val="0"/>
        <w:tabs>
          <w:tab w:leader="none" w:pos="284" w:val="left"/>
        </w:tabs>
        <w:spacing w:line="360" w:lineRule="auto"/>
        <w:ind w:hanging="72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>Синодальный отдел по делам молодежи Московского Патриархата; Тверское региональное отделение общественной организации. «Волонтерская работа: культурно-просветительские акции». Тверь. 2014.</w:t>
      </w:r>
    </w:p>
    <w:p w14:paraId="C1010000">
      <w:pPr>
        <w:widowControl w:val="0"/>
        <w:tabs>
          <w:tab w:leader="none" w:pos="284" w:val="left"/>
        </w:tabs>
        <w:spacing w:line="360" w:lineRule="auto"/>
        <w:ind w:hanging="720" w:left="709"/>
        <w:jc w:val="both"/>
        <w:rPr>
          <w:color w:val="000000"/>
          <w:sz w:val="28"/>
        </w:rPr>
      </w:pPr>
      <w:r>
        <w:rPr>
          <w:color w:val="000000"/>
          <w:sz w:val="28"/>
        </w:rPr>
        <w:t>3. Пересвет. Молодежное служение Саранской епархии. Выпуск № 1. 2019.</w:t>
      </w:r>
    </w:p>
    <w:p w14:paraId="C2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4.4. Интернет-ресурсы:</w:t>
      </w:r>
    </w:p>
    <w:p w14:paraId="C3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>
        <w:rPr>
          <w:color w:val="000000"/>
          <w:sz w:val="28"/>
        </w:rPr>
        <w:t>Методические материалы [Электронные</w:t>
      </w:r>
      <w:r>
        <w:rPr>
          <w:color w:val="000000"/>
          <w:sz w:val="28"/>
        </w:rPr>
        <w:t xml:space="preserve"> ресурс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 xml:space="preserve">] </w:t>
      </w:r>
    </w:p>
    <w:p w14:paraId="C4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URL</w:t>
      </w:r>
      <w:r>
        <w:rPr>
          <w:color w:val="000000"/>
          <w:sz w:val="28"/>
        </w:rPr>
        <w:t xml:space="preserve">: </w:t>
      </w:r>
      <w:r>
        <w:rPr>
          <w:rStyle w:val="Style_6_ch"/>
          <w:sz w:val="28"/>
        </w:rPr>
        <w:fldChar w:fldCharType="begin"/>
      </w:r>
      <w:r>
        <w:rPr>
          <w:rStyle w:val="Style_6_ch"/>
          <w:sz w:val="28"/>
        </w:rPr>
        <w:instrText>HYPERLINK "http://www.pravoslavmolodezh.ru/metodika/t/organizaciya-molodezhnyh-meropriyatiy"</w:instrText>
      </w:r>
      <w:r>
        <w:rPr>
          <w:rStyle w:val="Style_6_ch"/>
          <w:sz w:val="28"/>
        </w:rPr>
        <w:fldChar w:fldCharType="separate"/>
      </w:r>
      <w:r>
        <w:rPr>
          <w:rStyle w:val="Style_6_ch"/>
          <w:sz w:val="28"/>
        </w:rPr>
        <w:t>www.pravoslavmolodezh.ru/metodika/t/organizaciya-molodezhnyh-meropriyatiy</w:t>
      </w:r>
      <w:r>
        <w:rPr>
          <w:rStyle w:val="Style_6_ch"/>
          <w:sz w:val="28"/>
        </w:rPr>
        <w:fldChar w:fldCharType="end"/>
      </w:r>
    </w:p>
    <w:p w14:paraId="C5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</w:pPr>
      <w:r>
        <w:rPr>
          <w:color w:val="000000"/>
          <w:sz w:val="28"/>
        </w:rPr>
        <w:t>2.</w:t>
      </w:r>
      <w:r>
        <w:t xml:space="preserve"> </w:t>
      </w:r>
      <w:r>
        <w:rPr>
          <w:sz w:val="28"/>
        </w:rPr>
        <w:t>Методические</w:t>
      </w:r>
      <w:r>
        <w:rPr>
          <w:sz w:val="28"/>
        </w:rPr>
        <w:t xml:space="preserve"> </w:t>
      </w:r>
      <w:r>
        <w:rPr>
          <w:sz w:val="28"/>
        </w:rPr>
        <w:t>материалы</w:t>
      </w:r>
      <w:r>
        <w:rPr>
          <w:sz w:val="28"/>
        </w:rPr>
        <w:t xml:space="preserve"> [</w:t>
      </w:r>
      <w:r>
        <w:rPr>
          <w:sz w:val="28"/>
        </w:rPr>
        <w:t>Электронные</w:t>
      </w:r>
      <w:r>
        <w:rPr>
          <w:sz w:val="28"/>
        </w:rPr>
        <w:t xml:space="preserve"> </w:t>
      </w:r>
      <w:r>
        <w:rPr>
          <w:sz w:val="28"/>
        </w:rPr>
        <w:t>ресурсы</w:t>
      </w:r>
      <w:r>
        <w:rPr>
          <w:sz w:val="28"/>
        </w:rPr>
        <w:t>]</w:t>
      </w:r>
      <w:r>
        <w:rPr>
          <w:sz w:val="28"/>
        </w:rPr>
        <w:t xml:space="preserve"> </w:t>
      </w:r>
    </w:p>
    <w:p w14:paraId="C6010000">
      <w:pPr>
        <w:widowControl w:val="0"/>
        <w:tabs>
          <w:tab w:leader="none" w:pos="284" w:val="left"/>
        </w:tabs>
        <w:spacing w:line="360" w:lineRule="auto"/>
        <w:ind w:hanging="720"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URL:</w:t>
      </w:r>
      <w:r>
        <w:rPr>
          <w:color w:val="000000"/>
          <w:sz w:val="28"/>
        </w:rPr>
        <w:t>ww</w:t>
      </w:r>
      <w:r>
        <w:rPr>
          <w:color w:val="000000"/>
          <w:sz w:val="28"/>
        </w:rPr>
        <w:t>.pravoslavmolodezh.ru</w:t>
      </w:r>
      <w:r>
        <w:rPr>
          <w:color w:val="000000"/>
          <w:sz w:val="28"/>
        </w:rPr>
        <w:t>/metodika/t/missionerskoe-napravlenie-v-molodezhnoy-rabote</w:t>
      </w:r>
      <w:r>
        <w:rPr>
          <w:color w:val="000000"/>
          <w:sz w:val="28"/>
        </w:rPr>
        <w:t xml:space="preserve"> </w:t>
      </w:r>
    </w:p>
    <w:sectPr>
      <w:pgSz w:h="16838" w:orient="portrait" w:w="11906"/>
      <w:pgMar w:bottom="1134" w:footer="720" w:gutter="0" w:header="720" w:left="851" w:right="566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420" w:left="420"/>
      </w:pPr>
      <w:rPr>
        <w:b w:val="1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b w:val="1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b w:val="1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b w:val="1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hanging="1800" w:left="180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hanging="2160" w:left="2160"/>
      </w:pPr>
      <w:rPr>
        <w:b w:val="1"/>
      </w:rPr>
    </w:lvl>
  </w:abstractNum>
  <w:abstractNum w:abstractNumId="1"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7"/>
    <w:next w:val="Style_7"/>
    <w:link w:val="Style_12_ch"/>
    <w:uiPriority w:val="9"/>
    <w:qFormat/>
    <w:pPr>
      <w:keepNext w:val="1"/>
      <w:keepLines w:val="1"/>
      <w:spacing w:after="80" w:before="280"/>
      <w:ind/>
      <w:outlineLvl w:val="2"/>
    </w:pPr>
    <w:rPr>
      <w:b w:val="1"/>
      <w:sz w:val="28"/>
    </w:rPr>
  </w:style>
  <w:style w:styleId="Style_12_ch" w:type="character">
    <w:name w:val="heading 3"/>
    <w:basedOn w:val="Style_7_ch"/>
    <w:link w:val="Style_12"/>
    <w:rPr>
      <w:b w:val="1"/>
      <w:sz w:val="28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basedOn w:val="Style_7"/>
    <w:next w:val="Style_7"/>
    <w:link w:val="Style_14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14_ch" w:type="character">
    <w:name w:val="heading 5"/>
    <w:basedOn w:val="Style_7_ch"/>
    <w:link w:val="Style_14"/>
    <w:rPr>
      <w:b w:val="1"/>
      <w:sz w:val="22"/>
    </w:rPr>
  </w:style>
  <w:style w:styleId="Style_15" w:type="paragraph">
    <w:name w:val="heading 1"/>
    <w:basedOn w:val="Style_7"/>
    <w:next w:val="Style_7"/>
    <w:link w:val="Style_15_ch"/>
    <w:uiPriority w:val="9"/>
    <w:qFormat/>
    <w:pPr>
      <w:keepNext w:val="1"/>
      <w:keepLines w:val="1"/>
      <w:spacing w:after="120" w:before="480"/>
      <w:ind/>
      <w:outlineLvl w:val="0"/>
    </w:pPr>
    <w:rPr>
      <w:b w:val="1"/>
      <w:sz w:val="48"/>
    </w:rPr>
  </w:style>
  <w:style w:styleId="Style_15_ch" w:type="character">
    <w:name w:val="heading 1"/>
    <w:basedOn w:val="Style_7_ch"/>
    <w:link w:val="Style_15"/>
    <w:rPr>
      <w:b w:val="1"/>
      <w:sz w:val="48"/>
    </w:rPr>
  </w:style>
  <w:style w:styleId="Style_6" w:type="paragraph">
    <w:name w:val="Hyperlink"/>
    <w:basedOn w:val="Style_16"/>
    <w:link w:val="Style_6_ch"/>
    <w:rPr>
      <w:color w:themeColor="hyperlink" w:val="0000FF"/>
      <w:u w:val="single"/>
    </w:rPr>
  </w:style>
  <w:style w:styleId="Style_6_ch" w:type="character">
    <w:name w:val="Hyperlink"/>
    <w:basedOn w:val="Style_16_ch"/>
    <w:link w:val="Style_6"/>
    <w:rPr>
      <w:color w:themeColor="hyperlink"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7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0" w:type="paragraph">
    <w:name w:val="toc 9"/>
    <w:next w:val="Style_7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7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7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1" w:type="paragraph">
    <w:name w:val="List Paragraph"/>
    <w:basedOn w:val="Style_7"/>
    <w:link w:val="Style_1_ch"/>
    <w:pPr>
      <w:ind w:firstLine="0" w:left="720"/>
      <w:contextualSpacing w:val="1"/>
    </w:pPr>
  </w:style>
  <w:style w:styleId="Style_1_ch" w:type="character">
    <w:name w:val="List Paragraph"/>
    <w:basedOn w:val="Style_7_ch"/>
    <w:link w:val="Style_1"/>
  </w:style>
  <w:style w:styleId="Style_23" w:type="paragraph">
    <w:name w:val="Subtitle"/>
    <w:basedOn w:val="Style_7"/>
    <w:next w:val="Style_7"/>
    <w:link w:val="Style_23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23_ch" w:type="character">
    <w:name w:val="Subtitle"/>
    <w:basedOn w:val="Style_7_ch"/>
    <w:link w:val="Style_23"/>
    <w:rPr>
      <w:rFonts w:ascii="Georgia" w:hAnsi="Georgia"/>
      <w:i w:val="1"/>
      <w:color w:val="666666"/>
      <w:sz w:val="48"/>
    </w:rPr>
  </w:style>
  <w:style w:styleId="Style_24" w:type="paragraph">
    <w:name w:val="Title"/>
    <w:basedOn w:val="Style_7"/>
    <w:next w:val="Style_7"/>
    <w:link w:val="Style_24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24_ch" w:type="character">
    <w:name w:val="Title"/>
    <w:basedOn w:val="Style_7_ch"/>
    <w:link w:val="Style_24"/>
    <w:rPr>
      <w:b w:val="1"/>
      <w:sz w:val="72"/>
    </w:rPr>
  </w:style>
  <w:style w:styleId="Style_25" w:type="paragraph">
    <w:name w:val="heading 4"/>
    <w:basedOn w:val="Style_7"/>
    <w:next w:val="Style_7"/>
    <w:link w:val="Style_25_ch"/>
    <w:uiPriority w:val="9"/>
    <w:qFormat/>
    <w:pPr>
      <w:keepNext w:val="1"/>
      <w:keepLines w:val="1"/>
      <w:spacing w:after="40" w:before="240"/>
      <w:ind/>
      <w:outlineLvl w:val="3"/>
    </w:pPr>
    <w:rPr>
      <w:b w:val="1"/>
      <w:sz w:val="24"/>
    </w:rPr>
  </w:style>
  <w:style w:styleId="Style_25_ch" w:type="character">
    <w:name w:val="heading 4"/>
    <w:basedOn w:val="Style_7_ch"/>
    <w:link w:val="Style_25"/>
    <w:rPr>
      <w:b w:val="1"/>
      <w:sz w:val="24"/>
    </w:rPr>
  </w:style>
  <w:style w:styleId="Style_26" w:type="paragraph">
    <w:name w:val="heading 2"/>
    <w:basedOn w:val="Style_7"/>
    <w:next w:val="Style_7"/>
    <w:link w:val="Style_26_ch"/>
    <w:uiPriority w:val="9"/>
    <w:qFormat/>
    <w:pPr>
      <w:keepNext w:val="1"/>
      <w:keepLines w:val="1"/>
      <w:spacing w:after="80" w:before="360"/>
      <w:ind/>
      <w:outlineLvl w:val="1"/>
    </w:pPr>
    <w:rPr>
      <w:b w:val="1"/>
      <w:sz w:val="36"/>
    </w:rPr>
  </w:style>
  <w:style w:styleId="Style_26_ch" w:type="character">
    <w:name w:val="heading 2"/>
    <w:basedOn w:val="Style_7_ch"/>
    <w:link w:val="Style_26"/>
    <w:rPr>
      <w:b w:val="1"/>
      <w:sz w:val="36"/>
    </w:rPr>
  </w:style>
  <w:style w:styleId="Style_27" w:type="paragraph">
    <w:name w:val="heading 6"/>
    <w:basedOn w:val="Style_7"/>
    <w:next w:val="Style_7"/>
    <w:link w:val="Style_27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27_ch" w:type="character">
    <w:name w:val="heading 6"/>
    <w:basedOn w:val="Style_7_ch"/>
    <w:link w:val="Style_27"/>
    <w:rPr>
      <w:b w:val="1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4" w:type="table">
    <w:basedOn w:val="Style_29"/>
    <w:semiHidden w:val="1"/>
    <w:unhideWhenUsed w:val="1"/>
    <w:tblPr>
      <w:tblCellMar>
        <w:left w:type="dxa" w:w="57"/>
        <w:right w:type="dxa" w:w="57"/>
      </w:tblCellMar>
    </w:tblPr>
  </w:style>
  <w:style w:styleId="Style_2" w:type="table">
    <w:basedOn w:val="Style_29"/>
    <w:semiHidden w:val="1"/>
    <w:unhideWhenUsed w:val="1"/>
    <w:tblPr>
      <w:tblCellMar>
        <w:left w:type="dxa" w:w="108"/>
        <w:right w:type="dxa" w:w="108"/>
      </w:tblCellMar>
    </w:tblPr>
  </w:style>
  <w:style w:styleId="Style_3" w:type="table">
    <w:basedOn w:val="Style_29"/>
    <w:semiHidden w:val="1"/>
    <w:unhideWhenUsed w:val="1"/>
    <w:tblPr>
      <w:tblCellMar>
        <w:left w:type="dxa" w:w="108"/>
        <w:right w:type="dxa" w:w="108"/>
      </w:tblCellMar>
    </w:tblPr>
  </w:style>
  <w:style w:styleId="Style_5" w:type="table">
    <w:basedOn w:val="Style_29"/>
    <w:semiHidden w:val="1"/>
    <w:unhideWhenUsed w:val="1"/>
    <w:tblPr>
      <w:tblCellMar>
        <w:left w:type="dxa" w:w="108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2022-05-11T12:39:55Z</dcterms:modified>
</cp:coreProperties>
</file>